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E5B3" w14:textId="77777777" w:rsidR="00BE7EF2" w:rsidRDefault="00F41A4D">
      <w:pPr>
        <w:spacing w:before="123" w:line="242" w:lineRule="auto"/>
        <w:ind w:left="3860" w:right="3832"/>
        <w:jc w:val="center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KARTA PRZEDMIOTU (SYLABUS)</w:t>
      </w:r>
      <w:r>
        <w:rPr>
          <w:b/>
          <w:sz w:val="20"/>
          <w:vertAlign w:val="superscript"/>
        </w:rPr>
        <w:t>1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OPIS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PRZEDMIOTU</w:t>
      </w:r>
    </w:p>
    <w:p w14:paraId="574F0E6B" w14:textId="77777777" w:rsidR="00BE7EF2" w:rsidRDefault="00BE7EF2">
      <w:pPr>
        <w:sectPr w:rsidR="00BE7EF2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BE7EF2" w14:paraId="10AC9646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0B98" w14:textId="77777777" w:rsidR="00BE7EF2" w:rsidRDefault="00F41A4D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8F34" w14:textId="77777777" w:rsidR="00BE7EF2" w:rsidRDefault="00BE7EF2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35786E38" w14:textId="77777777" w:rsidR="00BE7EF2" w:rsidRDefault="00F41A4D">
            <w:pPr>
              <w:pStyle w:val="TableParagraph"/>
              <w:spacing w:line="235" w:lineRule="auto"/>
              <w:ind w:left="209" w:right="185" w:firstLine="177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3A40" w14:textId="77777777" w:rsidR="00BE7EF2" w:rsidRDefault="00F41A4D">
            <w:pPr>
              <w:pStyle w:val="TableParagraph"/>
              <w:spacing w:before="97"/>
              <w:ind w:left="1548"/>
              <w:rPr>
                <w:b/>
                <w:i/>
              </w:rPr>
            </w:pPr>
            <w:r>
              <w:rPr>
                <w:b/>
                <w:i/>
              </w:rPr>
              <w:t>Farmakologia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z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toksykologią</w:t>
            </w:r>
          </w:p>
        </w:tc>
      </w:tr>
      <w:tr w:rsidR="00BE7EF2" w14:paraId="5D20F3F0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B9EB" w14:textId="77777777" w:rsidR="00BE7EF2" w:rsidRDefault="00F41A4D">
            <w:pPr>
              <w:pStyle w:val="TableParagraph"/>
              <w:spacing w:before="92"/>
              <w:ind w:left="215"/>
            </w:pPr>
            <w:r>
              <w:t>0912/URad/WNMiNoZ/ST-NST/C07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58F1" w14:textId="77777777" w:rsidR="00BE7EF2" w:rsidRDefault="00BE7EF2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F6F5" w14:textId="77777777" w:rsidR="00BE7EF2" w:rsidRDefault="00F41A4D">
            <w:pPr>
              <w:pStyle w:val="TableParagraph"/>
              <w:spacing w:before="77"/>
              <w:ind w:left="1472"/>
              <w:rPr>
                <w:b/>
                <w:i/>
              </w:rPr>
            </w:pPr>
            <w:r>
              <w:rPr>
                <w:b/>
                <w:i/>
              </w:rPr>
              <w:t>Pharmacology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with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toxycology</w:t>
            </w:r>
          </w:p>
        </w:tc>
      </w:tr>
      <w:tr w:rsidR="00BE7EF2" w14:paraId="3EB7F39B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1D58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AD08" w14:textId="77777777" w:rsidR="00BE7EF2" w:rsidRDefault="00F41A4D">
            <w:pPr>
              <w:pStyle w:val="TableParagraph"/>
              <w:spacing w:before="101"/>
              <w:ind w:left="2259" w:right="225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Polski</w:t>
            </w:r>
          </w:p>
        </w:tc>
      </w:tr>
      <w:tr w:rsidR="00BE7EF2" w14:paraId="6DD4E5D7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96A22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789D" w14:textId="0A1FC9A4" w:rsidR="00BE7EF2" w:rsidRDefault="000B1563">
            <w:pPr>
              <w:pStyle w:val="TableParagraph"/>
              <w:spacing w:before="106"/>
              <w:ind w:left="2260" w:right="225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2026/2027</w:t>
            </w:r>
          </w:p>
        </w:tc>
      </w:tr>
      <w:tr w:rsidR="00BE7EF2" w14:paraId="730C4485" w14:textId="77777777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5BE6" w14:textId="77777777" w:rsidR="00BE7EF2" w:rsidRDefault="00BE7EF2">
            <w:pPr>
              <w:pStyle w:val="TableParagraph"/>
              <w:rPr>
                <w:sz w:val="20"/>
              </w:rPr>
            </w:pPr>
          </w:p>
        </w:tc>
      </w:tr>
      <w:tr w:rsidR="00BE7EF2" w14:paraId="6BA8254F" w14:textId="77777777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8479" w14:textId="77777777" w:rsidR="00BE7EF2" w:rsidRDefault="00F41A4D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Kierunek</w:t>
            </w:r>
          </w:p>
          <w:p w14:paraId="73BFEDD8" w14:textId="77777777" w:rsidR="00BE7EF2" w:rsidRDefault="00BE7EF2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5147A25" w14:textId="77777777" w:rsidR="00BE7EF2" w:rsidRDefault="00F41A4D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AEE4" w14:textId="77777777" w:rsidR="00BE7EF2" w:rsidRDefault="00F41A4D">
            <w:pPr>
              <w:pStyle w:val="TableParagraph"/>
              <w:spacing w:before="106"/>
              <w:ind w:left="2260" w:right="22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Lekarski</w:t>
            </w:r>
          </w:p>
        </w:tc>
      </w:tr>
      <w:tr w:rsidR="00BE7EF2" w14:paraId="114A8F07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48A7" w14:textId="77777777" w:rsidR="00BE7EF2" w:rsidRDefault="00F41A4D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95F" w14:textId="77777777" w:rsidR="00BE7EF2" w:rsidRDefault="00F41A4D">
            <w:pPr>
              <w:pStyle w:val="TableParagraph"/>
              <w:spacing w:before="106"/>
              <w:ind w:left="2259" w:right="225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magisterskie</w:t>
            </w:r>
          </w:p>
        </w:tc>
      </w:tr>
      <w:tr w:rsidR="00BE7EF2" w14:paraId="1E499E4C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A707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AD2E" w14:textId="77777777" w:rsidR="00BE7EF2" w:rsidRDefault="00F41A4D">
            <w:pPr>
              <w:pStyle w:val="TableParagraph"/>
              <w:spacing w:before="101"/>
              <w:ind w:left="2260" w:right="22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Ogólnoakademicki</w:t>
            </w:r>
          </w:p>
        </w:tc>
      </w:tr>
      <w:tr w:rsidR="00BE7EF2" w14:paraId="1A0E8B9B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8242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DDBE" w14:textId="77777777" w:rsidR="00BE7EF2" w:rsidRDefault="00F41A4D">
            <w:pPr>
              <w:pStyle w:val="TableParagraph"/>
              <w:spacing w:before="101"/>
              <w:ind w:left="2260" w:right="22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Stacjonarne/Niestacjonarne</w:t>
            </w:r>
          </w:p>
        </w:tc>
      </w:tr>
      <w:tr w:rsidR="00BE7EF2" w14:paraId="49B1F2EA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7B05" w14:textId="77777777" w:rsidR="00BE7EF2" w:rsidRDefault="00F41A4D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541F" w14:textId="21028B89" w:rsidR="00BE7EF2" w:rsidRDefault="006B0DFC" w:rsidP="006B0DFC">
            <w:pPr>
              <w:pStyle w:val="TableParagraph"/>
              <w:spacing w:before="106"/>
              <w:ind w:left="2260" w:right="224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zimowy</w:t>
            </w:r>
            <w:r>
              <w:rPr>
                <w:i/>
                <w:spacing w:val="3"/>
                <w:sz w:val="20"/>
              </w:rPr>
              <w:t xml:space="preserve">, </w:t>
            </w:r>
            <w:r w:rsidR="00F41A4D">
              <w:rPr>
                <w:i/>
                <w:sz w:val="20"/>
              </w:rPr>
              <w:t>VI</w:t>
            </w:r>
            <w:r w:rsidR="00F41A4D"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letni</w:t>
            </w:r>
          </w:p>
        </w:tc>
      </w:tr>
      <w:tr w:rsidR="00BE7EF2" w14:paraId="65DFD5E7" w14:textId="77777777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EA0D" w14:textId="77777777" w:rsidR="00BE7EF2" w:rsidRDefault="00BE7EF2">
            <w:pPr>
              <w:pStyle w:val="TableParagraph"/>
              <w:rPr>
                <w:sz w:val="20"/>
              </w:rPr>
            </w:pPr>
          </w:p>
        </w:tc>
      </w:tr>
      <w:tr w:rsidR="00BE7EF2" w14:paraId="70D37848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EF4F" w14:textId="77777777" w:rsidR="00BE7EF2" w:rsidRDefault="00F41A4D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9539" w14:textId="77777777" w:rsidR="00BE7EF2" w:rsidRDefault="00F41A4D">
            <w:pPr>
              <w:pStyle w:val="TableParagraph"/>
              <w:spacing w:before="106"/>
              <w:ind w:left="2260" w:right="225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przedkliniczne</w:t>
            </w:r>
          </w:p>
        </w:tc>
      </w:tr>
      <w:tr w:rsidR="00BE7EF2" w14:paraId="2547A364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546B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8D39" w14:textId="77777777" w:rsidR="00BE7EF2" w:rsidRDefault="00F41A4D">
            <w:pPr>
              <w:pStyle w:val="TableParagraph"/>
              <w:spacing w:before="101"/>
              <w:ind w:left="2255" w:right="225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Obowiązkowy</w:t>
            </w:r>
          </w:p>
        </w:tc>
      </w:tr>
      <w:tr w:rsidR="00BE7EF2" w14:paraId="648FB7CB" w14:textId="77777777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0B72" w14:textId="77777777" w:rsidR="00BE7EF2" w:rsidRDefault="00BE7EF2">
            <w:pPr>
              <w:pStyle w:val="TableParagraph"/>
              <w:rPr>
                <w:b/>
              </w:rPr>
            </w:pPr>
          </w:p>
          <w:p w14:paraId="5B47DF44" w14:textId="77777777" w:rsidR="00BE7EF2" w:rsidRDefault="00BE7EF2">
            <w:pPr>
              <w:pStyle w:val="TableParagraph"/>
              <w:spacing w:before="7"/>
              <w:rPr>
                <w:b/>
                <w:sz w:val="17"/>
              </w:rPr>
            </w:pPr>
          </w:p>
          <w:p w14:paraId="6F4D1F26" w14:textId="77777777" w:rsidR="00BE7EF2" w:rsidRDefault="00F41A4D">
            <w:pPr>
              <w:pStyle w:val="TableParagraph"/>
              <w:spacing w:before="1"/>
              <w:ind w:left="86" w:right="298"/>
              <w:rPr>
                <w:b/>
                <w:sz w:val="20"/>
              </w:rPr>
            </w:pPr>
            <w:r>
              <w:rPr>
                <w:b/>
                <w:sz w:val="20"/>
              </w:rPr>
              <w:t>Formy realizacji zajęć dydaktycznych,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wymiar,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punkty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E0C6" w14:textId="77777777" w:rsidR="00BE7EF2" w:rsidRDefault="00F41A4D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0265" w14:textId="77777777" w:rsidR="00BE7EF2" w:rsidRDefault="00F41A4D">
            <w:pPr>
              <w:pStyle w:val="TableParagraph"/>
              <w:spacing w:line="221" w:lineRule="exact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</w:p>
          <w:p w14:paraId="69E496E9" w14:textId="77777777" w:rsidR="00BE7EF2" w:rsidRDefault="00F41A4D">
            <w:pPr>
              <w:pStyle w:val="TableParagraph"/>
              <w:spacing w:line="215" w:lineRule="exact"/>
              <w:ind w:left="96" w:right="99"/>
              <w:jc w:val="center"/>
              <w:rPr>
                <w:sz w:val="20"/>
              </w:rPr>
            </w:pPr>
            <w:r>
              <w:rPr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47A8" w14:textId="77777777" w:rsidR="00BE7EF2" w:rsidRDefault="00F41A4D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ECTS</w:t>
            </w:r>
          </w:p>
        </w:tc>
      </w:tr>
      <w:tr w:rsidR="00BE7EF2" w14:paraId="3CE374E1" w14:textId="77777777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D6B0" w14:textId="77777777" w:rsidR="00BE7EF2" w:rsidRDefault="00BE7EF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117B" w14:textId="77777777" w:rsidR="00BE7EF2" w:rsidRDefault="00F41A4D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529C" w14:textId="77777777" w:rsidR="00BE7EF2" w:rsidRDefault="00F41A4D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E39F" w14:textId="77777777" w:rsidR="00BE7EF2" w:rsidRDefault="00BE7EF2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66CC0B89" w14:textId="77777777" w:rsidR="00BE7EF2" w:rsidRDefault="00F41A4D">
            <w:pPr>
              <w:pStyle w:val="TableParagraph"/>
              <w:spacing w:before="1"/>
              <w:ind w:left="871" w:right="862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ECTS</w:t>
            </w:r>
          </w:p>
        </w:tc>
      </w:tr>
      <w:tr w:rsidR="00BE7EF2" w14:paraId="0035134F" w14:textId="77777777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9F65" w14:textId="77777777" w:rsidR="00BE7EF2" w:rsidRDefault="00BE7EF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E6B8" w14:textId="77777777" w:rsidR="00BE7EF2" w:rsidRDefault="00F41A4D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z w:val="20"/>
              </w:rPr>
              <w:t>Ćwiczenia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F272" w14:textId="77777777" w:rsidR="00BE7EF2" w:rsidRDefault="00F41A4D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AB7A" w14:textId="77777777" w:rsidR="00BE7EF2" w:rsidRDefault="00BE7EF2">
            <w:pPr>
              <w:rPr>
                <w:sz w:val="2"/>
                <w:szCs w:val="2"/>
              </w:rPr>
            </w:pPr>
          </w:p>
        </w:tc>
      </w:tr>
      <w:tr w:rsidR="00BE7EF2" w14:paraId="000E794B" w14:textId="77777777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62B8" w14:textId="77777777" w:rsidR="00BE7EF2" w:rsidRDefault="00BE7EF2">
            <w:pPr>
              <w:pStyle w:val="TableParagraph"/>
              <w:rPr>
                <w:b/>
              </w:rPr>
            </w:pPr>
          </w:p>
          <w:p w14:paraId="1B01D5FC" w14:textId="77777777" w:rsidR="00BE7EF2" w:rsidRDefault="00BE7EF2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307ADBAD" w14:textId="77777777" w:rsidR="00BE7EF2" w:rsidRDefault="00F41A4D">
            <w:pPr>
              <w:pStyle w:val="TableParagraph"/>
              <w:ind w:left="86" w:right="873"/>
              <w:rPr>
                <w:b/>
                <w:sz w:val="20"/>
              </w:rPr>
            </w:pPr>
            <w:r>
              <w:rPr>
                <w:b/>
                <w:sz w:val="20"/>
              </w:rPr>
              <w:t>Powiązanie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5190" w14:textId="77777777" w:rsidR="00BE7EF2" w:rsidRDefault="00BE7EF2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6227F9B8" w14:textId="77777777" w:rsidR="00BE7EF2" w:rsidRDefault="00F41A4D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studiów</w:t>
            </w:r>
            <w:r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0427" w14:textId="77777777" w:rsidR="00BE7EF2" w:rsidRDefault="00F41A4D">
            <w:pPr>
              <w:pStyle w:val="TableParagraph"/>
              <w:spacing w:before="83" w:line="235" w:lineRule="auto"/>
              <w:ind w:left="84" w:right="451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naukową i uwzględnia udział studentów w zajęciach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przygotowujących do prowadzenia działalności naukowej lub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udział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tej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0CC1" w14:textId="77777777" w:rsidR="00BE7EF2" w:rsidRDefault="00BE7EF2">
            <w:pPr>
              <w:pStyle w:val="TableParagraph"/>
              <w:rPr>
                <w:b/>
              </w:rPr>
            </w:pPr>
          </w:p>
          <w:p w14:paraId="093637FC" w14:textId="77777777" w:rsidR="00BE7EF2" w:rsidRDefault="00F41A4D">
            <w:pPr>
              <w:pStyle w:val="TableParagraph"/>
              <w:spacing w:before="141"/>
              <w:ind w:left="448" w:right="43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ECTS</w:t>
            </w:r>
          </w:p>
        </w:tc>
      </w:tr>
      <w:tr w:rsidR="00BE7EF2" w14:paraId="615A8E95" w14:textId="77777777">
        <w:trPr>
          <w:trHeight w:val="50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F54F" w14:textId="77777777" w:rsidR="00BE7EF2" w:rsidRDefault="00BE7EF2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A0FC" w14:textId="77777777" w:rsidR="00BE7EF2" w:rsidRDefault="00F41A4D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 dyscypliną</w:t>
            </w:r>
            <w:r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9706" w14:textId="77777777" w:rsidR="00BE7EF2" w:rsidRDefault="00F41A4D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 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92DA" w14:textId="77777777" w:rsidR="00BE7EF2" w:rsidRDefault="00F41A4D">
            <w:pPr>
              <w:pStyle w:val="TableParagraph"/>
              <w:spacing w:before="130"/>
              <w:ind w:left="448" w:right="43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ECTS</w:t>
            </w:r>
          </w:p>
        </w:tc>
      </w:tr>
      <w:tr w:rsidR="00BE7EF2" w14:paraId="39522D8F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DEB7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nauczania</w:t>
            </w:r>
            <w:r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0498" w14:textId="77777777" w:rsidR="00BE7EF2" w:rsidRDefault="00F41A4D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Tradycyjna: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Uczelni</w:t>
            </w:r>
          </w:p>
        </w:tc>
      </w:tr>
      <w:tr w:rsidR="00BE7EF2" w14:paraId="4FA1EE4C" w14:textId="77777777">
        <w:trPr>
          <w:trHeight w:val="68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A7D5" w14:textId="77777777" w:rsidR="00BE7EF2" w:rsidRDefault="00BE7EF2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4DF56AE6" w14:textId="77777777" w:rsidR="00BE7EF2" w:rsidRDefault="00F41A4D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CF32" w14:textId="77777777" w:rsidR="00BE7EF2" w:rsidRDefault="00F41A4D">
            <w:pPr>
              <w:pStyle w:val="TableParagraph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społecznych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poprzednich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semestrów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studiów,</w:t>
            </w:r>
            <w:r>
              <w:rPr>
                <w:i/>
                <w:spacing w:val="1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biochemii,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fizjologii,</w:t>
            </w:r>
          </w:p>
          <w:p w14:paraId="7BA3A29A" w14:textId="77777777" w:rsidR="00BE7EF2" w:rsidRDefault="00F41A4D">
            <w:pPr>
              <w:pStyle w:val="TableParagraph"/>
              <w:spacing w:line="215" w:lineRule="exact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histologii,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cytofizjologii,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immunologii.</w:t>
            </w:r>
          </w:p>
        </w:tc>
      </w:tr>
      <w:tr w:rsidR="00BE7EF2" w14:paraId="31B44A5D" w14:textId="77777777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B94C" w14:textId="77777777" w:rsidR="00BE7EF2" w:rsidRDefault="00BE7EF2">
            <w:pPr>
              <w:pStyle w:val="TableParagraph"/>
              <w:rPr>
                <w:sz w:val="20"/>
              </w:rPr>
            </w:pPr>
          </w:p>
        </w:tc>
      </w:tr>
      <w:tr w:rsidR="00BE7EF2" w14:paraId="1C6AB35E" w14:textId="77777777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9CA3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04AA" w14:textId="77777777" w:rsidR="00BE7EF2" w:rsidRDefault="00F41A4D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Zdrowiu</w:t>
            </w:r>
          </w:p>
        </w:tc>
      </w:tr>
      <w:tr w:rsidR="00BE7EF2" w14:paraId="04D112D8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ED2C" w14:textId="77777777" w:rsidR="00BE7EF2" w:rsidRDefault="00F41A4D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8A87" w14:textId="77777777" w:rsidR="00BE7EF2" w:rsidRDefault="00F41A4D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Dr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hab. n. med.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Krzysztof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Krzemiński</w:t>
            </w:r>
          </w:p>
        </w:tc>
      </w:tr>
      <w:tr w:rsidR="00BE7EF2" w14:paraId="03072C7D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ABFA" w14:textId="77777777" w:rsidR="00BE7EF2" w:rsidRDefault="00F41A4D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pjo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88E9" w14:textId="77777777" w:rsidR="00BE7EF2" w:rsidRDefault="00F41A4D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https://wnminoz.uniwersytetradom.pl/</w:t>
            </w:r>
          </w:p>
        </w:tc>
      </w:tr>
      <w:tr w:rsidR="00BE7EF2" w14:paraId="7A461106" w14:textId="77777777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62B8" w14:textId="77777777" w:rsidR="00BE7EF2" w:rsidRDefault="00F41A4D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e-mail,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telefon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063D" w14:textId="77777777" w:rsidR="00BE7EF2" w:rsidRDefault="007C6062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F41A4D">
                <w:rPr>
                  <w:i/>
                  <w:sz w:val="20"/>
                </w:rPr>
                <w:t>k.krzeminski@uthrad.pl</w:t>
              </w:r>
            </w:hyperlink>
          </w:p>
        </w:tc>
      </w:tr>
    </w:tbl>
    <w:p w14:paraId="6D07FC3A" w14:textId="77777777" w:rsidR="00BE7EF2" w:rsidRDefault="00BE7EF2">
      <w:pPr>
        <w:sectPr w:rsidR="00BE7EF2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14:paraId="6664303C" w14:textId="77777777" w:rsidR="00BE7EF2" w:rsidRDefault="00F41A4D">
      <w:pPr>
        <w:spacing w:before="63" w:after="6"/>
        <w:ind w:left="4110" w:right="584" w:hanging="3936"/>
        <w:rPr>
          <w:b/>
          <w:sz w:val="20"/>
        </w:rPr>
      </w:pPr>
      <w:r>
        <w:rPr>
          <w:b/>
          <w:sz w:val="20"/>
        </w:rPr>
        <w:lastRenderedPageBreak/>
        <w:t>EFEKTY UCZENIA SIĘ, TREŚCI PROGRAMOWE, REALIZACJA ZAJĘĆ DYDAKTYCZNYCH, WERYFIKACJA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EFEKTÓW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E7EF2" w14:paraId="1A5E334E" w14:textId="77777777">
        <w:trPr>
          <w:trHeight w:val="26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4EAE" w14:textId="77777777" w:rsidR="00BE7EF2" w:rsidRDefault="00BE7EF2">
            <w:pPr>
              <w:pStyle w:val="TableParagraph"/>
              <w:rPr>
                <w:b/>
              </w:rPr>
            </w:pPr>
          </w:p>
          <w:p w14:paraId="5D263DBB" w14:textId="77777777" w:rsidR="00BE7EF2" w:rsidRDefault="00BE7EF2">
            <w:pPr>
              <w:pStyle w:val="TableParagraph"/>
              <w:rPr>
                <w:b/>
              </w:rPr>
            </w:pPr>
          </w:p>
          <w:p w14:paraId="1F1B0494" w14:textId="77777777" w:rsidR="00BE7EF2" w:rsidRDefault="00BE7EF2">
            <w:pPr>
              <w:pStyle w:val="TableParagraph"/>
              <w:rPr>
                <w:b/>
              </w:rPr>
            </w:pPr>
          </w:p>
          <w:p w14:paraId="6A8B6CD7" w14:textId="77777777" w:rsidR="00BE7EF2" w:rsidRDefault="00BE7EF2">
            <w:pPr>
              <w:pStyle w:val="TableParagraph"/>
              <w:rPr>
                <w:b/>
              </w:rPr>
            </w:pPr>
          </w:p>
          <w:p w14:paraId="01DB7476" w14:textId="77777777" w:rsidR="00BE7EF2" w:rsidRDefault="00F41A4D">
            <w:pPr>
              <w:pStyle w:val="TableParagraph"/>
              <w:spacing w:before="198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8C1C" w14:textId="77777777" w:rsidR="00BE7EF2" w:rsidRDefault="00F41A4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12" w:line="235" w:lineRule="auto"/>
              <w:ind w:right="2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studentów z zasadami racjonalnej farmakoterapii, charakterystyką poszczególnych grup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środków leczniczych, głównych mechanizmów ich działania, przemian w ustroju zależnych od wieku,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ważniejszych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objawów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niepożądanych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leków,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wynikających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interakcji.</w:t>
            </w:r>
          </w:p>
          <w:p w14:paraId="7E7F05AE" w14:textId="77777777" w:rsidR="00BE7EF2" w:rsidRDefault="00F41A4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4"/>
              <w:ind w:right="309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studentów z podstawowymi wiadomościami z zakresu toksykologii ogólnej, w tym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charakterystyki grup leków, których nadużywanie może prowadzić do zatruć, rozpoznania objawów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zatruć alkoholami, metalami ciężkimi, gazami, narkotykami i innymi substancjami psychoaktywnymi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oraz wybranymi grupami leków. Zapoznanie studentów z podstawowymi zasadami postępowania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 terapeutycznego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zatruciach.</w:t>
            </w:r>
          </w:p>
          <w:p w14:paraId="6A09F08D" w14:textId="77777777" w:rsidR="00BE7EF2" w:rsidRDefault="00F41A4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0"/>
              <w:ind w:right="146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studentów z najnowszymi osiągnięciami naukowymi w dyscyplinie nauk farmaceutycznych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ich zastosowaniem 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praktyce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klinicznej.</w:t>
            </w:r>
          </w:p>
        </w:tc>
      </w:tr>
      <w:tr w:rsidR="00BE7EF2" w14:paraId="035FE53D" w14:textId="77777777">
        <w:trPr>
          <w:trHeight w:val="730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0843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62C0AC68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14A30938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4DA57159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5EFA5286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443CCDCC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6BAFF342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5814173F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15CCB7DC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69B642F1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10331775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1317994E" w14:textId="77777777" w:rsidR="00BE7EF2" w:rsidRDefault="00BE7EF2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0B6108DA" w14:textId="77777777" w:rsidR="00BE7EF2" w:rsidRDefault="00F41A4D">
            <w:pPr>
              <w:pStyle w:val="TableParagraph"/>
              <w:ind w:left="86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3990" w14:textId="1107C11B" w:rsidR="00BE7EF2" w:rsidRPr="00851303" w:rsidRDefault="006B0DFC">
            <w:pPr>
              <w:pStyle w:val="TableParagraph"/>
              <w:spacing w:before="173" w:line="362" w:lineRule="auto"/>
              <w:ind w:left="81" w:right="4454"/>
              <w:rPr>
                <w:b/>
                <w:i/>
                <w:sz w:val="20"/>
                <w:szCs w:val="20"/>
              </w:rPr>
            </w:pPr>
            <w:r w:rsidRPr="00851303">
              <w:rPr>
                <w:b/>
                <w:i/>
                <w:sz w:val="20"/>
                <w:szCs w:val="20"/>
              </w:rPr>
              <w:t>Wykłady</w:t>
            </w:r>
          </w:p>
          <w:p w14:paraId="3EB5FCCA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ind w:right="684"/>
              <w:rPr>
                <w:i/>
                <w:sz w:val="20"/>
              </w:rPr>
            </w:pPr>
            <w:r>
              <w:rPr>
                <w:i/>
                <w:sz w:val="20"/>
              </w:rPr>
              <w:t>Wprowadzenie do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farmakologii.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pojęcia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definicje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regulacje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prawa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farmaceutycznego.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Farmakokinetyka 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farmakodynamika.</w:t>
            </w:r>
          </w:p>
          <w:p w14:paraId="66AFA30D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5"/>
              <w:ind w:right="231"/>
              <w:rPr>
                <w:i/>
                <w:sz w:val="20"/>
              </w:rPr>
            </w:pPr>
            <w:r>
              <w:rPr>
                <w:i/>
                <w:sz w:val="20"/>
              </w:rPr>
              <w:t>Leki używane w zwalczaniu infekcji (pochodne chinoliny, nitrofuranu i nitroimidazolu, sulfonamidy,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antybiotyki). Ogólne zasady stosowania leków przeciwbakteryjnych. Leki stosowane w terapii chorób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metabolicznych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kości.</w:t>
            </w:r>
          </w:p>
          <w:p w14:paraId="7B0F2979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9"/>
              <w:ind w:right="243"/>
              <w:rPr>
                <w:i/>
                <w:sz w:val="20"/>
              </w:rPr>
            </w:pPr>
            <w:r>
              <w:rPr>
                <w:i/>
                <w:sz w:val="20"/>
              </w:rPr>
              <w:t>Farmakoterapia w chorobie niedokrwiennej serca i ostrym zespole wieńcowym. Leki antyarytmiczne.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Farmakoterapia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nadciśnienia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tętniczego.</w:t>
            </w:r>
          </w:p>
          <w:p w14:paraId="0FB6FB8C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7" w:line="235" w:lineRule="auto"/>
              <w:ind w:right="173"/>
              <w:rPr>
                <w:i/>
                <w:sz w:val="20"/>
              </w:rPr>
            </w:pPr>
            <w:r>
              <w:rPr>
                <w:i/>
                <w:sz w:val="20"/>
              </w:rPr>
              <w:t>Leki stosowane w ostrej i przewlekłej niewydolności serca. Farmakoterapia wstrząsu kardiogennego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anafilaktycznego.</w:t>
            </w:r>
          </w:p>
          <w:p w14:paraId="79DCF59C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4"/>
              <w:ind w:right="379"/>
              <w:rPr>
                <w:i/>
                <w:sz w:val="20"/>
              </w:rPr>
            </w:pPr>
            <w:r>
              <w:rPr>
                <w:i/>
                <w:sz w:val="20"/>
              </w:rPr>
              <w:t>Leki stosowane w leczeniu zaburzeń hematopoezy. Farmakoterapia astmy oskrzelowej i przewlekłej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obturacyjnej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płuc.</w:t>
            </w:r>
          </w:p>
          <w:p w14:paraId="2CC75404" w14:textId="6241B16D" w:rsidR="00BE7EF2" w:rsidRPr="00D657B2" w:rsidRDefault="00BE7EF2">
            <w:pPr>
              <w:pStyle w:val="TableParagraph"/>
              <w:spacing w:before="125"/>
              <w:ind w:left="81"/>
              <w:rPr>
                <w:b/>
                <w:i/>
                <w:color w:val="FF0000"/>
                <w:sz w:val="20"/>
              </w:rPr>
            </w:pPr>
          </w:p>
          <w:p w14:paraId="75EED7F8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chorobach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przewodu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wątroby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trzustki.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49"/>
                <w:sz w:val="20"/>
              </w:rPr>
              <w:t xml:space="preserve"> </w:t>
            </w:r>
            <w:r>
              <w:rPr>
                <w:i/>
                <w:sz w:val="20"/>
              </w:rPr>
              <w:t>przeciwcukrzycowe.</w:t>
            </w:r>
          </w:p>
          <w:p w14:paraId="66E03FF9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58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okulistyce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dermatologii.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pochodzenia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naturalnego.</w:t>
            </w:r>
          </w:p>
          <w:p w14:paraId="44032F77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58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Leki wpływające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hormonalny..</w:t>
            </w:r>
          </w:p>
          <w:p w14:paraId="4940B34F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63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Farmakoterapia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reumatycznych.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biologiczne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cytostatyczne.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przeciwnowotworowe.-</w:t>
            </w:r>
          </w:p>
          <w:p w14:paraId="522BB7B0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58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Farmakoterapia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zespołach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otępiennych.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Farmakoterapia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zaburzeń układu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pozapiramidowego.</w:t>
            </w:r>
          </w:p>
          <w:p w14:paraId="7232BA8B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63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premedykacji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znieczuleniu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ogólnym.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Alergie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polekowe.</w:t>
            </w:r>
          </w:p>
          <w:p w14:paraId="1F2B5E02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58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Podstawowe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pojęcia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definicje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toksykologii.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Najczęstsze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zatrucia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lekowe.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Toksydrom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detoksykacja.</w:t>
            </w:r>
          </w:p>
          <w:p w14:paraId="5DC241C6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63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Zatrucia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alkoholami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glikolem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etylenowym.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Zatrucia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substancjami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lotnymi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(gazami).</w:t>
            </w:r>
          </w:p>
          <w:p w14:paraId="00623AFA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58"/>
              <w:ind w:left="473" w:hanging="334"/>
              <w:rPr>
                <w:i/>
                <w:sz w:val="20"/>
              </w:rPr>
            </w:pPr>
            <w:r>
              <w:rPr>
                <w:i/>
                <w:sz w:val="20"/>
              </w:rPr>
              <w:t>Zatrucia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metalami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ciężkimi.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Zatrucie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grzybami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jadem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żmii.</w:t>
            </w:r>
          </w:p>
          <w:p w14:paraId="537D2777" w14:textId="77777777" w:rsidR="00BE7EF2" w:rsidRDefault="00F41A4D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ind w:right="199"/>
              <w:rPr>
                <w:i/>
                <w:sz w:val="20"/>
              </w:rPr>
            </w:pPr>
            <w:r>
              <w:rPr>
                <w:i/>
                <w:sz w:val="20"/>
              </w:rPr>
              <w:t>Ogólne zasady postępowania w ostrych zatruciach lekami i substancjami chemicznymi (postępowanie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terapeutyczne). Rola farmakoterapii 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leczeniu uzależnień.</w:t>
            </w:r>
          </w:p>
        </w:tc>
      </w:tr>
    </w:tbl>
    <w:p w14:paraId="10EA1155" w14:textId="77777777" w:rsidR="00BE7EF2" w:rsidRDefault="00BE7EF2">
      <w:pPr>
        <w:sectPr w:rsidR="00BE7EF2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E7EF2" w14:paraId="7D4457F6" w14:textId="77777777">
        <w:trPr>
          <w:trHeight w:val="146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97E2" w14:textId="77777777" w:rsidR="00BE7EF2" w:rsidRDefault="00BE7EF2">
            <w:pPr>
              <w:pStyle w:val="TableParagraph"/>
              <w:rPr>
                <w:b/>
              </w:rPr>
            </w:pPr>
          </w:p>
          <w:p w14:paraId="7E7AA72B" w14:textId="77777777" w:rsidR="00BE7EF2" w:rsidRDefault="00BE7EF2">
            <w:pPr>
              <w:pStyle w:val="TableParagraph"/>
              <w:rPr>
                <w:b/>
              </w:rPr>
            </w:pPr>
          </w:p>
          <w:p w14:paraId="426C1661" w14:textId="77777777" w:rsidR="00BE7EF2" w:rsidRDefault="00BE7EF2">
            <w:pPr>
              <w:pStyle w:val="TableParagraph"/>
              <w:rPr>
                <w:b/>
              </w:rPr>
            </w:pPr>
          </w:p>
          <w:p w14:paraId="47A36785" w14:textId="77777777" w:rsidR="00BE7EF2" w:rsidRDefault="00BE7EF2">
            <w:pPr>
              <w:pStyle w:val="TableParagraph"/>
              <w:rPr>
                <w:b/>
              </w:rPr>
            </w:pPr>
          </w:p>
          <w:p w14:paraId="62C742D0" w14:textId="77777777" w:rsidR="00BE7EF2" w:rsidRDefault="00BE7EF2">
            <w:pPr>
              <w:pStyle w:val="TableParagraph"/>
              <w:rPr>
                <w:b/>
              </w:rPr>
            </w:pPr>
          </w:p>
          <w:p w14:paraId="115B1C2D" w14:textId="77777777" w:rsidR="00BE7EF2" w:rsidRDefault="00BE7EF2">
            <w:pPr>
              <w:pStyle w:val="TableParagraph"/>
              <w:rPr>
                <w:b/>
              </w:rPr>
            </w:pPr>
          </w:p>
          <w:p w14:paraId="6F54B26D" w14:textId="77777777" w:rsidR="00BE7EF2" w:rsidRDefault="00BE7EF2">
            <w:pPr>
              <w:pStyle w:val="TableParagraph"/>
              <w:rPr>
                <w:b/>
              </w:rPr>
            </w:pPr>
          </w:p>
          <w:p w14:paraId="1F4DF5C3" w14:textId="77777777" w:rsidR="00BE7EF2" w:rsidRDefault="00BE7EF2">
            <w:pPr>
              <w:pStyle w:val="TableParagraph"/>
              <w:rPr>
                <w:b/>
              </w:rPr>
            </w:pPr>
          </w:p>
          <w:p w14:paraId="0CD9FE8D" w14:textId="77777777" w:rsidR="00BE7EF2" w:rsidRDefault="00BE7EF2">
            <w:pPr>
              <w:pStyle w:val="TableParagraph"/>
              <w:rPr>
                <w:b/>
              </w:rPr>
            </w:pPr>
          </w:p>
          <w:p w14:paraId="2207305B" w14:textId="77777777" w:rsidR="00BE7EF2" w:rsidRDefault="00BE7EF2">
            <w:pPr>
              <w:pStyle w:val="TableParagraph"/>
              <w:rPr>
                <w:b/>
              </w:rPr>
            </w:pPr>
          </w:p>
          <w:p w14:paraId="08D6D154" w14:textId="77777777" w:rsidR="00BE7EF2" w:rsidRDefault="00BE7EF2">
            <w:pPr>
              <w:pStyle w:val="TableParagraph"/>
              <w:rPr>
                <w:b/>
              </w:rPr>
            </w:pPr>
          </w:p>
          <w:p w14:paraId="342934D2" w14:textId="77777777" w:rsidR="00BE7EF2" w:rsidRDefault="00BE7EF2">
            <w:pPr>
              <w:pStyle w:val="TableParagraph"/>
              <w:rPr>
                <w:b/>
              </w:rPr>
            </w:pPr>
          </w:p>
          <w:p w14:paraId="2BDC23B3" w14:textId="77777777" w:rsidR="00BE7EF2" w:rsidRDefault="00BE7EF2">
            <w:pPr>
              <w:pStyle w:val="TableParagraph"/>
              <w:rPr>
                <w:b/>
              </w:rPr>
            </w:pPr>
          </w:p>
          <w:p w14:paraId="3752417A" w14:textId="77777777" w:rsidR="00BE7EF2" w:rsidRDefault="00BE7EF2">
            <w:pPr>
              <w:pStyle w:val="TableParagraph"/>
              <w:rPr>
                <w:b/>
              </w:rPr>
            </w:pPr>
          </w:p>
          <w:p w14:paraId="69A6A8AE" w14:textId="77777777" w:rsidR="00BE7EF2" w:rsidRDefault="00BE7EF2">
            <w:pPr>
              <w:pStyle w:val="TableParagraph"/>
              <w:rPr>
                <w:b/>
              </w:rPr>
            </w:pPr>
          </w:p>
          <w:p w14:paraId="39A2005D" w14:textId="77777777" w:rsidR="00BE7EF2" w:rsidRDefault="00BE7EF2">
            <w:pPr>
              <w:pStyle w:val="TableParagraph"/>
              <w:rPr>
                <w:b/>
              </w:rPr>
            </w:pPr>
          </w:p>
          <w:p w14:paraId="16F4D1DE" w14:textId="77777777" w:rsidR="00BE7EF2" w:rsidRDefault="00BE7EF2">
            <w:pPr>
              <w:pStyle w:val="TableParagraph"/>
              <w:rPr>
                <w:b/>
              </w:rPr>
            </w:pPr>
          </w:p>
          <w:p w14:paraId="49240292" w14:textId="77777777" w:rsidR="00BE7EF2" w:rsidRDefault="00BE7EF2">
            <w:pPr>
              <w:pStyle w:val="TableParagraph"/>
              <w:rPr>
                <w:b/>
              </w:rPr>
            </w:pPr>
          </w:p>
          <w:p w14:paraId="05837B7A" w14:textId="77777777" w:rsidR="00BE7EF2" w:rsidRDefault="00BE7EF2">
            <w:pPr>
              <w:pStyle w:val="TableParagraph"/>
              <w:rPr>
                <w:b/>
              </w:rPr>
            </w:pPr>
          </w:p>
          <w:p w14:paraId="2024A208" w14:textId="77777777" w:rsidR="00BE7EF2" w:rsidRDefault="00BE7EF2">
            <w:pPr>
              <w:pStyle w:val="TableParagraph"/>
              <w:rPr>
                <w:b/>
              </w:rPr>
            </w:pPr>
          </w:p>
          <w:p w14:paraId="3868D4EA" w14:textId="77777777" w:rsidR="00BE7EF2" w:rsidRDefault="00BE7EF2">
            <w:pPr>
              <w:pStyle w:val="TableParagraph"/>
              <w:rPr>
                <w:b/>
              </w:rPr>
            </w:pPr>
          </w:p>
          <w:p w14:paraId="28BCDDD7" w14:textId="77777777" w:rsidR="00BE7EF2" w:rsidRDefault="00BE7EF2">
            <w:pPr>
              <w:pStyle w:val="TableParagraph"/>
              <w:rPr>
                <w:b/>
              </w:rPr>
            </w:pPr>
          </w:p>
          <w:p w14:paraId="709749DC" w14:textId="77777777" w:rsidR="00BE7EF2" w:rsidRDefault="00BE7EF2">
            <w:pPr>
              <w:pStyle w:val="TableParagraph"/>
              <w:rPr>
                <w:b/>
              </w:rPr>
            </w:pPr>
          </w:p>
          <w:p w14:paraId="76F96512" w14:textId="77777777" w:rsidR="00BE7EF2" w:rsidRDefault="00BE7EF2">
            <w:pPr>
              <w:pStyle w:val="TableParagraph"/>
              <w:rPr>
                <w:b/>
              </w:rPr>
            </w:pPr>
          </w:p>
          <w:p w14:paraId="58A74FCF" w14:textId="77777777" w:rsidR="00BE7EF2" w:rsidRDefault="00BE7EF2">
            <w:pPr>
              <w:pStyle w:val="TableParagraph"/>
              <w:rPr>
                <w:b/>
              </w:rPr>
            </w:pPr>
          </w:p>
          <w:p w14:paraId="25ADA42C" w14:textId="77777777" w:rsidR="00BE7EF2" w:rsidRDefault="00BE7EF2">
            <w:pPr>
              <w:pStyle w:val="TableParagraph"/>
              <w:rPr>
                <w:b/>
              </w:rPr>
            </w:pPr>
          </w:p>
          <w:p w14:paraId="117FFC03" w14:textId="77777777" w:rsidR="00BE7EF2" w:rsidRDefault="00BE7EF2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75F3B243" w14:textId="77777777" w:rsidR="00BE7EF2" w:rsidRDefault="00F41A4D">
            <w:pPr>
              <w:pStyle w:val="TableParagraph"/>
              <w:ind w:left="86"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B6DE" w14:textId="77777777" w:rsidR="00BE7EF2" w:rsidRDefault="00F41A4D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laboratoryjne: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75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 jako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25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</w:t>
            </w:r>
          </w:p>
          <w:p w14:paraId="33162629" w14:textId="77777777" w:rsidR="00BE7EF2" w:rsidRDefault="00F41A4D">
            <w:pPr>
              <w:pStyle w:val="TableParagraph"/>
              <w:spacing w:before="120"/>
              <w:ind w:left="81" w:right="67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 ćwiczeń jest poszerzenie wiedzy wykładowej i praktycznej, m.in. przygotowanie studenta do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zdobycia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praktycznej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umiejętności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zapisywania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recept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podstawową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farmakoterapią.</w:t>
            </w:r>
          </w:p>
          <w:p w14:paraId="73C2BF9E" w14:textId="7E7F8005" w:rsidR="00BE7EF2" w:rsidRPr="00D657B2" w:rsidRDefault="00F41A4D">
            <w:pPr>
              <w:pStyle w:val="TableParagraph"/>
              <w:spacing w:before="121"/>
              <w:ind w:left="81"/>
              <w:rPr>
                <w:b/>
                <w:i/>
                <w:color w:val="FF0000"/>
                <w:sz w:val="20"/>
              </w:rPr>
            </w:pPr>
            <w:r w:rsidRPr="00D657B2">
              <w:rPr>
                <w:b/>
                <w:i/>
                <w:color w:val="FF0000"/>
                <w:spacing w:val="-6"/>
                <w:sz w:val="20"/>
                <w:u w:val="single"/>
              </w:rPr>
              <w:t xml:space="preserve"> </w:t>
            </w:r>
          </w:p>
          <w:p w14:paraId="113E109B" w14:textId="77777777" w:rsidR="00BE7EF2" w:rsidRDefault="00F41A4D">
            <w:pPr>
              <w:pStyle w:val="TableParagraph"/>
              <w:spacing w:before="120"/>
              <w:ind w:left="81" w:right="49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Moduł I – Podstawy farmakologii ogólnej, farmakokinetyki i farmakodynamiki, chemioterapia, leki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przeciwnowotworowe, leki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immunosupresyjne.</w:t>
            </w:r>
          </w:p>
          <w:p w14:paraId="150FB5B2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Farmakologia ogólna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 elementami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farmakokinetyki.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farmakokinetyczne.</w:t>
            </w:r>
          </w:p>
          <w:p w14:paraId="16BA27A9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ind w:right="646"/>
              <w:rPr>
                <w:i/>
                <w:sz w:val="20"/>
              </w:rPr>
            </w:pPr>
            <w:r>
              <w:rPr>
                <w:i/>
                <w:sz w:val="20"/>
              </w:rPr>
              <w:t>Podstawy receptury. Leki oficynalne i magistralne. Informatory farmaceutyczne i bazy danych 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produktach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leczniczych.</w:t>
            </w:r>
          </w:p>
          <w:p w14:paraId="7E90487F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Receptura lekarska.</w:t>
            </w:r>
          </w:p>
          <w:p w14:paraId="003A22A2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ind w:right="285"/>
              <w:rPr>
                <w:i/>
                <w:sz w:val="20"/>
              </w:rPr>
            </w:pPr>
            <w:r>
              <w:rPr>
                <w:i/>
                <w:sz w:val="20"/>
              </w:rPr>
              <w:t>Zasady Chemioterapii cz. I: Środki odkażające. Syntetyczne leki chemioterapeutyczne; sulfonamidy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inhibitory reduktazy dihydrofolianu, trimetoprim, pochodne chinoliny, fluorochinolony, pochodne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nitroimidazolu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 nitrofuranu, inhibitory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gyrazy.</w:t>
            </w:r>
          </w:p>
          <w:p w14:paraId="514F42F1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ind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Chemioterapia cz. II: Wiadomości ogólne o antybiotykach. Antybiotyki beta-laktamowe, antybiotyki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makrolidowe,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azalidowe, linkozamidowe,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ketolidowe, tetracykliny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glicylcykliny, aminoglikozydy,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kwas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fuzydowy,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antybiotyki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polipeptydowe,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Oksazolidynony,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Streptograminy.</w:t>
            </w:r>
          </w:p>
          <w:p w14:paraId="68C80A31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ind w:right="320"/>
              <w:rPr>
                <w:i/>
                <w:sz w:val="20"/>
              </w:rPr>
            </w:pPr>
            <w:r>
              <w:rPr>
                <w:i/>
                <w:sz w:val="20"/>
              </w:rPr>
              <w:t>Chemioterapia cz. III: Leki p/wirusowe, przeciwgrzybicze, przeciwpierwotniakowe, przeciwrobacze,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przeciwgruźlicze.</w:t>
            </w:r>
          </w:p>
          <w:p w14:paraId="5D3BDE94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4"/>
              <w:rPr>
                <w:i/>
                <w:sz w:val="20"/>
              </w:rPr>
            </w:pPr>
            <w:r>
              <w:rPr>
                <w:i/>
                <w:sz w:val="20"/>
              </w:rPr>
              <w:t>Chemioterapeutyki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przeciwnowotworowe, leki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immunosupresyjne.</w:t>
            </w:r>
          </w:p>
          <w:p w14:paraId="5CD6B95E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Ogólne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stosowania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leków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przeciwbakteryjnych.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Sprawdzian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receptury.</w:t>
            </w:r>
          </w:p>
          <w:p w14:paraId="6B9283DF" w14:textId="77777777" w:rsidR="006B0DFC" w:rsidRDefault="006B0DFC">
            <w:pPr>
              <w:pStyle w:val="TableParagraph"/>
              <w:spacing w:before="120"/>
              <w:ind w:left="81" w:right="271"/>
              <w:rPr>
                <w:b/>
                <w:i/>
                <w:sz w:val="20"/>
              </w:rPr>
            </w:pPr>
          </w:p>
          <w:p w14:paraId="67623B68" w14:textId="7C5F3573" w:rsidR="00BE7EF2" w:rsidRDefault="00F41A4D">
            <w:pPr>
              <w:pStyle w:val="TableParagraph"/>
              <w:spacing w:before="120"/>
              <w:ind w:left="81" w:right="27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Moduł II – Leki wpływające na układ krążenia, układ krzepnięcia, czynność nerek, układ oddechowy i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pokarmowy.</w:t>
            </w:r>
          </w:p>
          <w:p w14:paraId="3E8DE776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chorobie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niedokrwiennej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serca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ostrym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zespole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wieńcowym.</w:t>
            </w:r>
          </w:p>
          <w:p w14:paraId="64F57C2C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wpływające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krzepnięcia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krwiotwórczy.</w:t>
            </w:r>
          </w:p>
          <w:p w14:paraId="38A989D0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moczopędne.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przeciwmiażdżycowe.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42"/>
                <w:sz w:val="20"/>
              </w:rPr>
              <w:t xml:space="preserve"> </w:t>
            </w:r>
            <w:r>
              <w:rPr>
                <w:i/>
                <w:sz w:val="20"/>
              </w:rPr>
              <w:t>antyarytmiczne.</w:t>
            </w:r>
          </w:p>
          <w:p w14:paraId="5B18C4A1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leczeniu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nadciśnienia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tętniczego</w:t>
            </w:r>
          </w:p>
          <w:p w14:paraId="603C4D0C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przewlekłej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ostrej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niewydolności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serca.</w:t>
            </w:r>
          </w:p>
          <w:p w14:paraId="0464A92B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leczeniu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wstrząsu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kardiogennego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anafilaktycznego.</w:t>
            </w:r>
          </w:p>
          <w:p w14:paraId="24BA8800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chorobach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oddechowego.</w:t>
            </w:r>
          </w:p>
          <w:p w14:paraId="23003661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chorobach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wątroby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trzustki.</w:t>
            </w:r>
          </w:p>
          <w:p w14:paraId="5A32DA90" w14:textId="77777777" w:rsidR="00BE7EF2" w:rsidRDefault="00F41A4D">
            <w:pPr>
              <w:pStyle w:val="TableParagraph"/>
              <w:spacing w:before="134" w:line="235" w:lineRule="auto"/>
              <w:ind w:left="81" w:right="12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Moduł III – Leki wpływające na procesy regulacyjne (hormony, witaminy), autakoidy, leki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przeciwhistaminowe</w:t>
            </w:r>
          </w:p>
          <w:p w14:paraId="6BF7B069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7"/>
              <w:ind w:right="473"/>
              <w:rPr>
                <w:i/>
                <w:sz w:val="20"/>
              </w:rPr>
            </w:pPr>
            <w:r>
              <w:rPr>
                <w:i/>
                <w:sz w:val="20"/>
              </w:rPr>
              <w:t>Farmakologia układów hormonalnych cz. I: Hormony nadnerczy. Leki wpływające na gospodarkę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wapniowo-fosforanową. Hormony płciowe, Agoniści i antagoniści dla receptorów hormonów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płciowych,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doustne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środki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antykoncepcyjne.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okresie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meno-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andropauzy</w:t>
            </w:r>
          </w:p>
          <w:p w14:paraId="18378DC7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ind w:right="829"/>
              <w:rPr>
                <w:i/>
                <w:sz w:val="20"/>
              </w:rPr>
            </w:pPr>
            <w:r>
              <w:rPr>
                <w:i/>
                <w:sz w:val="20"/>
              </w:rPr>
              <w:t>Farmakologia układów hormonalnych cz. II: Hormony tarczycy i leki przeciwtarczycowe, leki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wpływające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gospodarkę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węglowodanową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(insulina,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doustne leki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przeciwcukrzycowe).</w:t>
            </w:r>
          </w:p>
          <w:p w14:paraId="2646D8D8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4"/>
              <w:ind w:right="49"/>
              <w:rPr>
                <w:i/>
                <w:sz w:val="20"/>
              </w:rPr>
            </w:pPr>
            <w:r>
              <w:rPr>
                <w:i/>
                <w:sz w:val="20"/>
              </w:rPr>
              <w:t>Autakoidy, Niesterydowe leki przeciwzapalne (NLPZ). Leki przeciwhistaminowe. Immunofarmakologia,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witaminy.</w:t>
            </w:r>
          </w:p>
          <w:p w14:paraId="06F9B03D" w14:textId="77777777" w:rsidR="00BE7EF2" w:rsidRDefault="00F41A4D">
            <w:pPr>
              <w:pStyle w:val="TableParagraph"/>
              <w:spacing w:before="125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Moduł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IV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–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Farmakologia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ośrodkowego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obwodowego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układu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nerwowego</w:t>
            </w:r>
          </w:p>
          <w:p w14:paraId="33EAB880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wpływające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przekaźnictwo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cholinergiczne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złącze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nerwowo-mięśniowe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(leki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zwiotczające).</w:t>
            </w:r>
          </w:p>
          <w:p w14:paraId="4EB4E403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ind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Leki wpływające na przekaźnictwo adrenergiczne. Leki sympatykomimetyczne i sympatykolityczne (leki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alfa-adrenolityczne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 beta-adrenolityczne).</w:t>
            </w:r>
          </w:p>
          <w:p w14:paraId="0C9C14F2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Leki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znieczulające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miejscowo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ogólnie.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Anestetyki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wziewne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dożylne.</w:t>
            </w:r>
          </w:p>
          <w:p w14:paraId="5ADC30D3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5" w:line="235" w:lineRule="auto"/>
              <w:ind w:right="70"/>
              <w:rPr>
                <w:i/>
                <w:sz w:val="20"/>
              </w:rPr>
            </w:pPr>
            <w:r>
              <w:rPr>
                <w:i/>
                <w:sz w:val="20"/>
              </w:rPr>
              <w:t>Wprowadzenie do leków ośrodkowego układu nerwowego. Leki uspokajające, nasenne i anksjolityczne.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Leki przeciwpadaczkowe. Leki stosowane w chorobach neurodegeneracyjnych (choroba Parkinsona,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choroba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Alzheimera).</w:t>
            </w:r>
          </w:p>
          <w:p w14:paraId="4C49EF3C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4"/>
              <w:ind w:right="364"/>
              <w:rPr>
                <w:i/>
                <w:sz w:val="20"/>
              </w:rPr>
            </w:pPr>
            <w:r>
              <w:rPr>
                <w:i/>
                <w:sz w:val="20"/>
              </w:rPr>
              <w:t>Leki przeciwpsychotyczne (neuroleptyki), leki przeciwdepresyjne. Środki psychostymulujące. Środki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psychodysleptyczne.</w:t>
            </w:r>
          </w:p>
          <w:p w14:paraId="4B6BAFCE" w14:textId="77777777" w:rsidR="00BE7EF2" w:rsidRDefault="00F41A4D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Opioidowe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leki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przeciwbólowe.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Farmakologia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bólu.</w:t>
            </w:r>
          </w:p>
        </w:tc>
      </w:tr>
    </w:tbl>
    <w:p w14:paraId="41EF684F" w14:textId="77777777" w:rsidR="00BE7EF2" w:rsidRDefault="00BE7EF2">
      <w:pPr>
        <w:rPr>
          <w:sz w:val="20"/>
        </w:rPr>
        <w:sectPr w:rsidR="00BE7EF2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E7EF2" w14:paraId="0192573D" w14:textId="77777777">
        <w:trPr>
          <w:trHeight w:val="24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86C7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3C1C3F3C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22B2AA74" w14:textId="77777777" w:rsidR="00BE7EF2" w:rsidRDefault="00BE7EF2">
            <w:pPr>
              <w:pStyle w:val="TableParagraph"/>
              <w:rPr>
                <w:b/>
                <w:sz w:val="24"/>
              </w:rPr>
            </w:pPr>
          </w:p>
          <w:p w14:paraId="3B41ECD2" w14:textId="77777777" w:rsidR="00BE7EF2" w:rsidRDefault="00F41A4D">
            <w:pPr>
              <w:pStyle w:val="TableParagraph"/>
              <w:spacing w:before="151"/>
              <w:ind w:left="86" w:right="656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dydaktyczne:</w:t>
            </w:r>
            <w:r>
              <w:rPr>
                <w:b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1578" w14:textId="77777777" w:rsidR="00BE7EF2" w:rsidRDefault="00F41A4D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14:paraId="556F8CFC" w14:textId="77777777" w:rsidR="00BE7EF2" w:rsidRDefault="00F41A4D">
            <w:pPr>
              <w:pStyle w:val="TableParagraph"/>
              <w:numPr>
                <w:ilvl w:val="1"/>
                <w:numId w:val="5"/>
              </w:numPr>
              <w:tabs>
                <w:tab w:val="left" w:pos="769"/>
              </w:tabs>
              <w:spacing w:before="58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tradycyjnego wykładu,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popartego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audiowizualną.</w:t>
            </w:r>
          </w:p>
          <w:p w14:paraId="33808B12" w14:textId="77777777" w:rsidR="00BE7EF2" w:rsidRDefault="00F41A4D">
            <w:pPr>
              <w:pStyle w:val="TableParagraph"/>
              <w:numPr>
                <w:ilvl w:val="0"/>
                <w:numId w:val="5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14:paraId="6563FE1D" w14:textId="77777777" w:rsidR="00BE7EF2" w:rsidRDefault="00F41A4D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pracowni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polegają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na:</w:t>
            </w:r>
          </w:p>
          <w:p w14:paraId="481890CD" w14:textId="77777777" w:rsidR="00BE7EF2" w:rsidRDefault="00F41A4D">
            <w:pPr>
              <w:pStyle w:val="TableParagraph"/>
              <w:numPr>
                <w:ilvl w:val="1"/>
                <w:numId w:val="5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praktycznym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zapoznaniu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się 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przepisywaniem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leków,</w:t>
            </w:r>
          </w:p>
          <w:p w14:paraId="7177E262" w14:textId="77777777" w:rsidR="00BE7EF2" w:rsidRDefault="00F41A4D">
            <w:pPr>
              <w:pStyle w:val="TableParagraph"/>
              <w:numPr>
                <w:ilvl w:val="1"/>
                <w:numId w:val="5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określeniem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farmakokinetyki,</w:t>
            </w:r>
          </w:p>
          <w:p w14:paraId="1F34C89B" w14:textId="77777777" w:rsidR="00BE7EF2" w:rsidRDefault="00F41A4D">
            <w:pPr>
              <w:pStyle w:val="TableParagraph"/>
              <w:numPr>
                <w:ilvl w:val="1"/>
                <w:numId w:val="5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omówieniem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grup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leków,</w:t>
            </w:r>
          </w:p>
          <w:p w14:paraId="4700B7A7" w14:textId="77777777" w:rsidR="00BE7EF2" w:rsidRDefault="00F41A4D">
            <w:pPr>
              <w:pStyle w:val="TableParagraph"/>
              <w:ind w:left="427" w:right="720"/>
              <w:rPr>
                <w:i/>
                <w:sz w:val="20"/>
              </w:rPr>
            </w:pPr>
            <w:r>
              <w:rPr>
                <w:i/>
                <w:sz w:val="20"/>
              </w:rPr>
              <w:t>zarówno w formie prezentacji audiowizualnej jak i omówieniu działania określonych związków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chemicznych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interpretacji wyników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badań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toksykologicznych.</w:t>
            </w:r>
          </w:p>
        </w:tc>
      </w:tr>
      <w:tr w:rsidR="00BE7EF2" w14:paraId="6E4D34F1" w14:textId="77777777">
        <w:trPr>
          <w:trHeight w:val="40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8345" w14:textId="77777777" w:rsidR="00BE7EF2" w:rsidRDefault="00BE7EF2">
            <w:pPr>
              <w:pStyle w:val="TableParagraph"/>
              <w:rPr>
                <w:b/>
              </w:rPr>
            </w:pPr>
          </w:p>
          <w:p w14:paraId="619DCC2D" w14:textId="77777777" w:rsidR="00BE7EF2" w:rsidRDefault="00BE7EF2">
            <w:pPr>
              <w:pStyle w:val="TableParagraph"/>
              <w:rPr>
                <w:b/>
              </w:rPr>
            </w:pPr>
          </w:p>
          <w:p w14:paraId="7DAEC50B" w14:textId="77777777" w:rsidR="00BE7EF2" w:rsidRDefault="00BE7EF2">
            <w:pPr>
              <w:pStyle w:val="TableParagraph"/>
              <w:rPr>
                <w:b/>
              </w:rPr>
            </w:pPr>
          </w:p>
          <w:p w14:paraId="34CA2A03" w14:textId="77777777" w:rsidR="00BE7EF2" w:rsidRDefault="00BE7EF2">
            <w:pPr>
              <w:pStyle w:val="TableParagraph"/>
              <w:rPr>
                <w:b/>
              </w:rPr>
            </w:pPr>
          </w:p>
          <w:p w14:paraId="4ABA8809" w14:textId="77777777" w:rsidR="00BE7EF2" w:rsidRDefault="00BE7EF2">
            <w:pPr>
              <w:pStyle w:val="TableParagraph"/>
              <w:rPr>
                <w:b/>
              </w:rPr>
            </w:pPr>
          </w:p>
          <w:p w14:paraId="71019E07" w14:textId="77777777" w:rsidR="00BE7EF2" w:rsidRDefault="00BE7EF2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66186DCC" w14:textId="77777777" w:rsidR="00BE7EF2" w:rsidRDefault="00F41A4D">
            <w:pPr>
              <w:pStyle w:val="TableParagraph"/>
              <w:spacing w:before="1"/>
              <w:ind w:left="86"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23AB" w14:textId="77777777" w:rsidR="00BE7EF2" w:rsidRDefault="00F41A4D">
            <w:pPr>
              <w:pStyle w:val="TableParagraph"/>
              <w:spacing w:before="112" w:line="235" w:lineRule="auto"/>
              <w:ind w:left="86" w:right="95"/>
              <w:rPr>
                <w:i/>
                <w:sz w:val="20"/>
              </w:rPr>
            </w:pPr>
            <w:r>
              <w:rPr>
                <w:i/>
                <w:sz w:val="20"/>
              </w:rPr>
              <w:t>Warunkiem zaliczenia przedmiotu jest osiągnięcie wszystkich wymaganych dla przedmiotu efektów 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14:paraId="751A3AEC" w14:textId="77777777" w:rsidR="00BE7EF2" w:rsidRDefault="00F41A4D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6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 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</w:p>
          <w:p w14:paraId="0A536DD8" w14:textId="77777777" w:rsidR="00BE7EF2" w:rsidRDefault="00F41A4D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końcową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wykładów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się:</w:t>
            </w:r>
          </w:p>
          <w:p w14:paraId="3DA99F8E" w14:textId="77777777" w:rsidR="00BE7EF2" w:rsidRDefault="00F41A4D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ind w:left="768"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obecność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wykładach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ćwiczeniach,</w:t>
            </w:r>
          </w:p>
          <w:p w14:paraId="2F5AEB3F" w14:textId="77777777" w:rsidR="00BE7EF2" w:rsidRDefault="00F41A4D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1"/>
              <w:ind w:right="257" w:firstLine="168"/>
              <w:rPr>
                <w:i/>
                <w:sz w:val="20"/>
              </w:rPr>
            </w:pPr>
            <w:r>
              <w:rPr>
                <w:i/>
                <w:sz w:val="20"/>
              </w:rPr>
              <w:t>uzyskanie wymaganego minimum punktowego z zaliczenia w formie testu wielokrotnego wyboru.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niedostateczne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należy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poprawić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ciągu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2 tygodni.</w:t>
            </w:r>
          </w:p>
          <w:p w14:paraId="4DFF8F80" w14:textId="77777777" w:rsidR="00BE7EF2" w:rsidRDefault="00F41A4D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Egzamin</w:t>
            </w:r>
          </w:p>
          <w:p w14:paraId="60310381" w14:textId="6E6231D8" w:rsidR="00BE7EF2" w:rsidRDefault="00F41A4D">
            <w:pPr>
              <w:pStyle w:val="TableParagraph"/>
              <w:spacing w:before="63"/>
              <w:ind w:left="427" w:right="3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 kończy się egzaminem po VI semestrze. Uzyskanie oceny pozytywnej z ćwiczeń semestrze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V,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 warunkiem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koniecznym przystąpienia do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egzaminu.</w:t>
            </w:r>
          </w:p>
          <w:p w14:paraId="53605C2E" w14:textId="77777777" w:rsidR="00BE7EF2" w:rsidRDefault="00F41A4D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line="224" w:lineRule="exact"/>
              <w:ind w:left="768"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obejmuje test wielokrotnego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wyboru.</w:t>
            </w:r>
          </w:p>
          <w:p w14:paraId="32BD3544" w14:textId="77777777" w:rsidR="00BE7EF2" w:rsidRDefault="00F41A4D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line="228" w:lineRule="exact"/>
              <w:ind w:left="768"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terminie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poprawkowym I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II 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formie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testu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wielokrotnego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wyboru.</w:t>
            </w:r>
          </w:p>
          <w:p w14:paraId="1FB14267" w14:textId="77777777" w:rsidR="00BE7EF2" w:rsidRDefault="00F41A4D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ind w:left="768" w:right="117"/>
              <w:rPr>
                <w:i/>
                <w:sz w:val="20"/>
              </w:rPr>
            </w:pPr>
            <w:r>
              <w:rPr>
                <w:i/>
                <w:sz w:val="20"/>
              </w:rPr>
              <w:t>Przewidywany jest termin zerowy. Warunkiem przystąpienia do egzaminu w terminie zerowym jest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uzyskanie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 wykładów.</w:t>
            </w:r>
          </w:p>
        </w:tc>
      </w:tr>
      <w:tr w:rsidR="00BE7EF2" w14:paraId="24C65F45" w14:textId="77777777">
        <w:trPr>
          <w:trHeight w:val="467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055A" w14:textId="77777777" w:rsidR="00BE7EF2" w:rsidRDefault="00BE7EF2">
            <w:pPr>
              <w:pStyle w:val="TableParagraph"/>
              <w:rPr>
                <w:b/>
              </w:rPr>
            </w:pPr>
          </w:p>
          <w:p w14:paraId="2CDB14A7" w14:textId="77777777" w:rsidR="00BE7EF2" w:rsidRDefault="00BE7EF2">
            <w:pPr>
              <w:pStyle w:val="TableParagraph"/>
              <w:rPr>
                <w:b/>
              </w:rPr>
            </w:pPr>
          </w:p>
          <w:p w14:paraId="6BB42507" w14:textId="77777777" w:rsidR="00BE7EF2" w:rsidRDefault="00BE7EF2">
            <w:pPr>
              <w:pStyle w:val="TableParagraph"/>
              <w:rPr>
                <w:b/>
              </w:rPr>
            </w:pPr>
          </w:p>
          <w:p w14:paraId="78FD7FFD" w14:textId="77777777" w:rsidR="00BE7EF2" w:rsidRDefault="00BE7EF2">
            <w:pPr>
              <w:pStyle w:val="TableParagraph"/>
              <w:rPr>
                <w:b/>
              </w:rPr>
            </w:pPr>
          </w:p>
          <w:p w14:paraId="30241641" w14:textId="77777777" w:rsidR="00BE7EF2" w:rsidRDefault="00BE7EF2">
            <w:pPr>
              <w:pStyle w:val="TableParagraph"/>
              <w:rPr>
                <w:b/>
              </w:rPr>
            </w:pPr>
          </w:p>
          <w:p w14:paraId="73769380" w14:textId="77777777" w:rsidR="00BE7EF2" w:rsidRDefault="00BE7EF2">
            <w:pPr>
              <w:pStyle w:val="TableParagraph"/>
              <w:rPr>
                <w:b/>
              </w:rPr>
            </w:pPr>
          </w:p>
          <w:p w14:paraId="2705982D" w14:textId="77777777" w:rsidR="00BE7EF2" w:rsidRDefault="00BE7EF2">
            <w:pPr>
              <w:pStyle w:val="TableParagraph"/>
              <w:rPr>
                <w:b/>
              </w:rPr>
            </w:pPr>
          </w:p>
          <w:p w14:paraId="1CABC7CC" w14:textId="77777777" w:rsidR="00BE7EF2" w:rsidRDefault="00BE7EF2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051CA199" w14:textId="77777777" w:rsidR="00BE7EF2" w:rsidRDefault="00F41A4D">
            <w:pPr>
              <w:pStyle w:val="TableParagraph"/>
              <w:spacing w:before="1"/>
              <w:ind w:left="86" w:right="337"/>
              <w:rPr>
                <w:b/>
                <w:sz w:val="20"/>
              </w:rPr>
            </w:pPr>
            <w:r>
              <w:rPr>
                <w:b/>
                <w:sz w:val="20"/>
              </w:rPr>
              <w:t>Sposób obliczania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1ECF" w14:textId="77777777" w:rsidR="00BE7EF2" w:rsidRDefault="00F41A4D">
            <w:pPr>
              <w:pStyle w:val="TableParagraph"/>
              <w:spacing w:before="112" w:line="235" w:lineRule="auto"/>
              <w:ind w:left="86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został w Regulaminie studiów (§37-40). Ocena dokładna obliczana jest w systemie Wirtualnej Uczelni na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uzyskanych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form przedmiotu.</w:t>
            </w:r>
          </w:p>
          <w:p w14:paraId="065AB5D5" w14:textId="77777777" w:rsidR="00BE7EF2" w:rsidRDefault="00BE7EF2">
            <w:pPr>
              <w:pStyle w:val="TableParagraph"/>
              <w:rPr>
                <w:b/>
                <w:sz w:val="31"/>
              </w:rPr>
            </w:pPr>
          </w:p>
          <w:p w14:paraId="60FE5C8E" w14:textId="77777777" w:rsidR="00BE7EF2" w:rsidRDefault="00F41A4D">
            <w:pPr>
              <w:pStyle w:val="TableParagraph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dokładnej.</w:t>
            </w:r>
          </w:p>
          <w:p w14:paraId="1931ABEC" w14:textId="77777777" w:rsidR="00BE7EF2" w:rsidRDefault="00F41A4D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5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 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</w:p>
          <w:p w14:paraId="219D4BA3" w14:textId="77777777" w:rsidR="00BE7EF2" w:rsidRDefault="00F41A4D">
            <w:pPr>
              <w:pStyle w:val="TableParagraph"/>
              <w:spacing w:before="59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ocen 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procentach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punktach</w:t>
            </w:r>
          </w:p>
          <w:p w14:paraId="2A6B69F5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60%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69%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30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punktów)</w:t>
            </w:r>
          </w:p>
          <w:p w14:paraId="75CCA941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70%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79%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35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punktów)</w:t>
            </w:r>
          </w:p>
          <w:p w14:paraId="478606DE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80%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89%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40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punkty)</w:t>
            </w:r>
          </w:p>
          <w:p w14:paraId="7BC24DD5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dobry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90%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94%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45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punktów)</w:t>
            </w:r>
          </w:p>
          <w:p w14:paraId="6830E6C1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95%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100%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47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punktów)</w:t>
            </w:r>
          </w:p>
          <w:p w14:paraId="3711560D" w14:textId="77777777" w:rsidR="00BE7EF2" w:rsidRDefault="00F41A4D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6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Egzamin</w:t>
            </w:r>
          </w:p>
          <w:p w14:paraId="2F1F05B1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spacing w:before="54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60%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69%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72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punkty)</w:t>
            </w:r>
          </w:p>
          <w:p w14:paraId="542A3064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70%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79%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84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punkty)</w:t>
            </w:r>
          </w:p>
          <w:p w14:paraId="718F450A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4,0 (dobry)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80%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89%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96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punktów)</w:t>
            </w:r>
          </w:p>
          <w:p w14:paraId="2058933C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dobry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90%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94%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108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punktów)</w:t>
            </w:r>
          </w:p>
          <w:p w14:paraId="01152F5B" w14:textId="77777777" w:rsidR="00BE7EF2" w:rsidRDefault="00F41A4D">
            <w:pPr>
              <w:pStyle w:val="TableParagraph"/>
              <w:numPr>
                <w:ilvl w:val="1"/>
                <w:numId w:val="3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95%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100%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(lub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114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punktów)</w:t>
            </w:r>
          </w:p>
        </w:tc>
      </w:tr>
    </w:tbl>
    <w:p w14:paraId="6941B028" w14:textId="77777777" w:rsidR="00BE7EF2" w:rsidRDefault="00BE7EF2">
      <w:pPr>
        <w:rPr>
          <w:sz w:val="20"/>
        </w:rPr>
        <w:sectPr w:rsidR="00BE7EF2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5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664"/>
        <w:gridCol w:w="1400"/>
        <w:gridCol w:w="1418"/>
        <w:gridCol w:w="1558"/>
        <w:gridCol w:w="1702"/>
      </w:tblGrid>
      <w:tr w:rsidR="00BE7EF2" w14:paraId="5B8D4325" w14:textId="77777777">
        <w:trPr>
          <w:trHeight w:val="623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80FEEEC" w14:textId="77777777" w:rsidR="00BE7EF2" w:rsidRDefault="00F41A4D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>
              <w:rPr>
                <w:b/>
              </w:rPr>
              <w:lastRenderedPageBreak/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64DA3AF" w14:textId="77777777" w:rsidR="00BE7EF2" w:rsidRDefault="00F41A4D">
            <w:pPr>
              <w:pStyle w:val="TableParagraph"/>
              <w:spacing w:before="53"/>
              <w:ind w:left="1129" w:right="29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BE7EF2" w14:paraId="153661B6" w14:textId="77777777">
        <w:trPr>
          <w:trHeight w:val="14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C2B9" w14:textId="77777777" w:rsidR="00BE7EF2" w:rsidRDefault="00BE7EF2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561C1CB4" w14:textId="77777777" w:rsidR="00BE7EF2" w:rsidRDefault="00F41A4D">
            <w:pPr>
              <w:pStyle w:val="TableParagraph"/>
              <w:spacing w:line="235" w:lineRule="auto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61C01" w14:textId="77777777" w:rsidR="00BE7EF2" w:rsidRDefault="00F41A4D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26ED1A72" w14:textId="77777777" w:rsidR="00BE7EF2" w:rsidRDefault="00F41A4D">
            <w:pPr>
              <w:pStyle w:val="TableParagraph"/>
              <w:spacing w:line="226" w:lineRule="exact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711C5736" w14:textId="77777777" w:rsidR="00BE7EF2" w:rsidRDefault="00F41A4D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 /(K) jest gotów do :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9D9D" w14:textId="77777777" w:rsidR="00BE7EF2" w:rsidRDefault="00F41A4D">
            <w:pPr>
              <w:pStyle w:val="TableParagraph"/>
              <w:spacing w:before="120"/>
              <w:ind w:left="107" w:right="88" w:firstLine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48D7890" w14:textId="77777777" w:rsidR="00BE7EF2" w:rsidRDefault="00BE7EF2">
            <w:pPr>
              <w:pStyle w:val="TableParagraph"/>
              <w:rPr>
                <w:b/>
                <w:sz w:val="20"/>
              </w:rPr>
            </w:pPr>
          </w:p>
          <w:p w14:paraId="3256EEB3" w14:textId="77777777" w:rsidR="00BE7EF2" w:rsidRDefault="00BE7EF2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4C102052" w14:textId="77777777" w:rsidR="00BE7EF2" w:rsidRDefault="00F41A4D">
            <w:pPr>
              <w:pStyle w:val="TableParagraph"/>
              <w:ind w:left="21" w:right="13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B4B4B8" w14:textId="77777777" w:rsidR="00BE7EF2" w:rsidRDefault="00BE7EF2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2C85C2E6" w14:textId="77777777" w:rsidR="00BE7EF2" w:rsidRDefault="00F41A4D">
            <w:pPr>
              <w:pStyle w:val="TableParagraph"/>
              <w:spacing w:line="235" w:lineRule="auto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292B30B" w14:textId="77777777" w:rsidR="00BE7EF2" w:rsidRDefault="00BE7EF2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70EB7D64" w14:textId="77777777" w:rsidR="00BE7EF2" w:rsidRDefault="00F41A4D">
            <w:pPr>
              <w:pStyle w:val="TableParagraph"/>
              <w:spacing w:line="235" w:lineRule="auto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BE7EF2" w14:paraId="04554D2E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4AAC" w14:textId="77777777" w:rsidR="00BE7EF2" w:rsidRDefault="00F41A4D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943C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zagadnienia z zakresu immunologii nowotworów i chorób o podłożu</w:t>
            </w:r>
          </w:p>
          <w:p w14:paraId="26737CEB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immunologicznym oraz zasady immunoterapii;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C02E9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C.W21</w:t>
            </w:r>
          </w:p>
          <w:p w14:paraId="11587FB0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B272AA7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789C067B" w14:textId="7632C311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19745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7C04EBD5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63D84C4D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424D3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6035A059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57199CC2" w14:textId="77777777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7ED4" w14:textId="77777777" w:rsidR="00BE7EF2" w:rsidRDefault="00F41A4D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W2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6FCC" w14:textId="77777777" w:rsidR="00BE7EF2" w:rsidRDefault="00F41A4D">
            <w:pPr>
              <w:rPr>
                <w:i/>
                <w:iCs/>
              </w:rPr>
            </w:pPr>
            <w:r>
              <w:rPr>
                <w:i/>
                <w:sz w:val="20"/>
              </w:rPr>
              <w:t>poszczególne grupy produktów leczniczych, ich mechanizmy i efekty działania, podstawowe wskazania i przeciwwskazania oraz podstawowe parametry farmakokinetyczne i farmakodynamiczne;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1A45A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C.W28</w:t>
            </w:r>
          </w:p>
          <w:p w14:paraId="2F9ACFDC" w14:textId="77777777" w:rsidR="00BE7EF2" w:rsidRDefault="00F41A4D">
            <w:pPr>
              <w:pStyle w:val="TableParagraph"/>
              <w:spacing w:before="1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125097B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64E9965D" w14:textId="5DE21DA6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A5017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081F6830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37ECA738" w14:textId="77777777" w:rsidR="00BE7EF2" w:rsidRDefault="00F41A4D">
            <w:pPr>
              <w:pStyle w:val="TableParagraph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7E883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51FFA2E9" w14:textId="77777777" w:rsidR="00BE7EF2" w:rsidRDefault="00F41A4D">
            <w:pPr>
              <w:pStyle w:val="TableParagraph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DAFE50D" w14:textId="77777777">
        <w:trPr>
          <w:trHeight w:val="86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AFB2" w14:textId="77777777" w:rsidR="00BE7EF2" w:rsidRDefault="00F41A4D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W3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404BF" w14:textId="77777777" w:rsidR="00BE7EF2" w:rsidRDefault="00F41A4D">
            <w:pPr>
              <w:pStyle w:val="TableParagraph"/>
              <w:spacing w:before="112" w:line="235" w:lineRule="auto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>uwarunkowania fizjologiczne i chorobowe wchłaniania, metabolizmu i eliminacji leków przez organizm człowieka;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6FF5C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C.W29</w:t>
            </w:r>
          </w:p>
          <w:p w14:paraId="200F3C73" w14:textId="77777777" w:rsidR="00BE7EF2" w:rsidRDefault="00F41A4D">
            <w:pPr>
              <w:pStyle w:val="TableParagraph"/>
              <w:spacing w:before="2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38EBAF5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15A6FECE" w14:textId="423B8ADD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9E859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3FA36B0F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7B4EF849" w14:textId="77777777" w:rsidR="00BE7EF2" w:rsidRDefault="00F41A4D">
            <w:pPr>
              <w:pStyle w:val="TableParagraph"/>
              <w:spacing w:before="192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008F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255A20FA" w14:textId="77777777" w:rsidR="00BE7EF2" w:rsidRDefault="00F41A4D">
            <w:pPr>
              <w:pStyle w:val="TableParagraph"/>
              <w:spacing w:before="192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6D8CF27" w14:textId="77777777">
        <w:trPr>
          <w:trHeight w:val="61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C91D" w14:textId="77777777" w:rsidR="00BE7EF2" w:rsidRDefault="00F41A4D">
            <w:pPr>
              <w:pStyle w:val="TableParagraph"/>
              <w:spacing w:before="187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W4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A2984" w14:textId="77777777" w:rsidR="00BE7EF2" w:rsidRDefault="00F41A4D">
            <w:pPr>
              <w:pStyle w:val="TableParagraph"/>
              <w:spacing w:before="216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>podstawowe zasady farmakoterapii z uwzględnieniem jej skuteczności ibezpieczeństwa, konieczności indywidualizacji leczenia, w tym wynikającej z farmakogenetyki;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76779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C.W30</w:t>
            </w:r>
          </w:p>
          <w:p w14:paraId="5509617A" w14:textId="77777777" w:rsidR="00BE7EF2" w:rsidRDefault="00F41A4D">
            <w:pPr>
              <w:pStyle w:val="TableParagraph"/>
              <w:spacing w:line="251" w:lineRule="exact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3ED5AF6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23C780D0" w14:textId="50E32E1D" w:rsidR="00BE7EF2" w:rsidRDefault="00F41A4D">
            <w:pPr>
              <w:pStyle w:val="TableParagraph"/>
              <w:spacing w:before="182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55F30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5E41940B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14D96182" w14:textId="77777777" w:rsidR="00BE7EF2" w:rsidRDefault="00F41A4D">
            <w:pPr>
              <w:pStyle w:val="TableParagraph"/>
              <w:spacing w:before="76" w:line="230" w:lineRule="auto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8733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7B159A99" w14:textId="77777777" w:rsidR="00BE7EF2" w:rsidRDefault="00F41A4D">
            <w:pPr>
              <w:pStyle w:val="TableParagraph"/>
              <w:spacing w:before="76" w:line="230" w:lineRule="auto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7F4940DD" w14:textId="77777777">
        <w:trPr>
          <w:trHeight w:val="132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D07A" w14:textId="77777777" w:rsidR="00BE7EF2" w:rsidRDefault="00F41A4D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W5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B2D6" w14:textId="77777777" w:rsidR="00BE7EF2" w:rsidRDefault="00F41A4D">
            <w:pPr>
              <w:pStyle w:val="TableParagraph"/>
              <w:spacing w:before="110"/>
              <w:ind w:left="88" w:right="9"/>
              <w:rPr>
                <w:i/>
                <w:sz w:val="20"/>
              </w:rPr>
            </w:pPr>
            <w:r>
              <w:rPr>
                <w:i/>
                <w:sz w:val="20"/>
              </w:rPr>
              <w:t>ważniejsze działania niepożądane leków, interakcje i problem polipragmazji;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027F67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C.W31</w:t>
            </w:r>
          </w:p>
          <w:p w14:paraId="72DE6D14" w14:textId="77777777" w:rsidR="00BE7EF2" w:rsidRDefault="00F41A4D">
            <w:pPr>
              <w:pStyle w:val="TableParagraph"/>
              <w:spacing w:before="1"/>
              <w:ind w:left="29" w:right="10"/>
              <w:jc w:val="center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0B9039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08A8D392" w14:textId="67F60BF1" w:rsidR="00BE7EF2" w:rsidRDefault="00F41A4D">
            <w:pPr>
              <w:pStyle w:val="TableParagraph"/>
              <w:spacing w:before="1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93AFD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75E8E987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0353D649" w14:textId="77777777" w:rsidR="00BE7EF2" w:rsidRDefault="00F41A4D">
            <w:pPr>
              <w:pStyle w:val="TableParagraph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053C2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1EAA1DE3" w14:textId="77777777" w:rsidR="00BE7EF2" w:rsidRDefault="00F41A4D">
            <w:pPr>
              <w:pStyle w:val="TableParagraph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54315B6D" w14:textId="77777777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4F5A" w14:textId="77777777" w:rsidR="00BE7EF2" w:rsidRDefault="00F41A4D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W6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0D49" w14:textId="77777777" w:rsidR="00BE7EF2" w:rsidRDefault="00F41A4D">
            <w:pPr>
              <w:pStyle w:val="TableParagraph"/>
              <w:spacing w:before="112" w:line="235" w:lineRule="auto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>problem lekooporności, w tym lekooporności wielolekowej, oraz zasady racjonalnej antybiotykoterapii;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157F9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C.W32</w:t>
            </w:r>
          </w:p>
          <w:p w14:paraId="1A88DCFA" w14:textId="77777777" w:rsidR="00BE7EF2" w:rsidRDefault="00F41A4D">
            <w:pPr>
              <w:pStyle w:val="TableParagraph"/>
              <w:spacing w:before="1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921D6B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737F46FE" w14:textId="38006E19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37628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6F68CE58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22C102E0" w14:textId="77777777" w:rsidR="00BE7EF2" w:rsidRDefault="00F41A4D">
            <w:pPr>
              <w:pStyle w:val="TableParagraph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81D6B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23AD8E1B" w14:textId="77777777" w:rsidR="00BE7EF2" w:rsidRDefault="00F41A4D">
            <w:pPr>
              <w:pStyle w:val="TableParagraph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48A77DB7" w14:textId="77777777">
        <w:trPr>
          <w:trHeight w:val="63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D5897" w14:textId="77777777" w:rsidR="00BE7EF2" w:rsidRDefault="00F41A4D">
            <w:pPr>
              <w:pStyle w:val="TableParagraph"/>
              <w:spacing w:before="197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W7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C533A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możliwości i rodzaje terapii biologicznej, komórkowej, genowej i celowanej</w:t>
            </w:r>
          </w:p>
          <w:p w14:paraId="4B619EA7" w14:textId="77777777" w:rsidR="00BE7EF2" w:rsidRDefault="00F41A4D">
            <w:pPr>
              <w:pStyle w:val="TableParagraph"/>
              <w:spacing w:before="114" w:line="230" w:lineRule="auto"/>
              <w:ind w:left="88" w:right="56"/>
              <w:rPr>
                <w:i/>
                <w:sz w:val="20"/>
              </w:rPr>
            </w:pPr>
            <w:r>
              <w:rPr>
                <w:i/>
                <w:sz w:val="20"/>
              </w:rPr>
              <w:t>w określonych chorobach;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04A8D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C.W33</w:t>
            </w:r>
          </w:p>
          <w:p w14:paraId="3B08F3EA" w14:textId="77777777" w:rsidR="00BE7EF2" w:rsidRDefault="00F41A4D">
            <w:pPr>
              <w:pStyle w:val="TableParagraph"/>
              <w:spacing w:before="2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182390A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5BD31716" w14:textId="3513883D" w:rsidR="00BE7EF2" w:rsidRDefault="00F41A4D">
            <w:pPr>
              <w:pStyle w:val="TableParagraph"/>
              <w:spacing w:before="48"/>
              <w:ind w:left="160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99AC2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7322D04D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199E1349" w14:textId="77777777" w:rsidR="00BE7EF2" w:rsidRDefault="00F41A4D">
            <w:pPr>
              <w:pStyle w:val="TableParagraph"/>
              <w:spacing w:before="77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8DFE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73922522" w14:textId="77777777" w:rsidR="00BE7EF2" w:rsidRDefault="00F41A4D">
            <w:pPr>
              <w:pStyle w:val="TableParagraph"/>
              <w:spacing w:before="77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4EFC3CCC" w14:textId="77777777">
        <w:trPr>
          <w:trHeight w:val="109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EB2C4" w14:textId="77777777" w:rsidR="00BE7EF2" w:rsidRDefault="00F41A4D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W8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E882" w14:textId="77777777" w:rsidR="00BE7EF2" w:rsidRDefault="00F41A4D">
            <w:pPr>
              <w:pStyle w:val="TableParagraph"/>
              <w:spacing w:before="112" w:line="235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podstawowe pojęcia z zakresu toksykologii ogólnej;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0C53B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C.W34</w:t>
            </w:r>
          </w:p>
          <w:p w14:paraId="0E3B2188" w14:textId="77777777" w:rsidR="00BE7EF2" w:rsidRDefault="00F41A4D">
            <w:pPr>
              <w:pStyle w:val="TableParagraph"/>
              <w:spacing w:line="251" w:lineRule="exact"/>
              <w:ind w:left="415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D82219F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5450819D" w14:textId="3BC81C67" w:rsidR="00BE7EF2" w:rsidRDefault="00F41A4D">
            <w:pPr>
              <w:pStyle w:val="TableParagraph"/>
              <w:spacing w:before="48"/>
              <w:ind w:left="160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94E5C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418FEF98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49E781B2" w14:textId="77777777" w:rsidR="00BE7EF2" w:rsidRDefault="00F41A4D">
            <w:pPr>
              <w:pStyle w:val="TableParagraph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75D95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057E07C1" w14:textId="77777777" w:rsidR="00BE7EF2" w:rsidRDefault="00F41A4D">
            <w:pPr>
              <w:pStyle w:val="TableParagraph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12C31637" w14:textId="77777777">
        <w:trPr>
          <w:trHeight w:val="86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351A" w14:textId="77777777" w:rsidR="00BE7EF2" w:rsidRDefault="00F41A4D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W9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FBDC" w14:textId="77777777" w:rsidR="00BE7EF2" w:rsidRDefault="00F41A4D">
            <w:pPr>
              <w:pStyle w:val="TableParagraph"/>
              <w:spacing w:before="110"/>
              <w:ind w:left="88"/>
              <w:rPr>
                <w:i/>
                <w:sz w:val="20"/>
              </w:rPr>
            </w:pPr>
            <w:r>
              <w:rPr>
                <w:i/>
                <w:sz w:val="20"/>
              </w:rPr>
              <w:t>grupy leków, których nadużywanie może prowadzić do zatruć;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529D3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C.W35</w:t>
            </w:r>
          </w:p>
          <w:p w14:paraId="226243B8" w14:textId="77777777" w:rsidR="00BE7EF2" w:rsidRDefault="00F41A4D">
            <w:pPr>
              <w:pStyle w:val="TableParagraph"/>
              <w:spacing w:line="251" w:lineRule="exact"/>
              <w:ind w:left="29" w:right="10"/>
              <w:jc w:val="center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ECCA8EF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7C79B069" w14:textId="4757467B" w:rsidR="00BE7EF2" w:rsidRDefault="00F41A4D">
            <w:pPr>
              <w:pStyle w:val="TableParagraph"/>
              <w:spacing w:before="48"/>
              <w:ind w:left="160" w:firstLine="13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1B94F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1CDEEDA2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2F4F22D7" w14:textId="77777777" w:rsidR="00BE7EF2" w:rsidRDefault="00F41A4D">
            <w:pPr>
              <w:pStyle w:val="TableParagraph"/>
              <w:spacing w:before="192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8546C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16CB5D32" w14:textId="77777777" w:rsidR="00BE7EF2" w:rsidRDefault="00F41A4D">
            <w:pPr>
              <w:pStyle w:val="TableParagraph"/>
              <w:spacing w:before="192"/>
              <w:ind w:left="380" w:right="-166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5EAE6416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07A8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W10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A367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objawy najczęściej występujących ostrych zatruć wybranymi grupami leków,</w:t>
            </w:r>
          </w:p>
          <w:p w14:paraId="0AAB8B6D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alkoholami oraz innymi substancjami psychoaktywnymi, grzybami oraz metalami</w:t>
            </w:r>
          </w:p>
          <w:p w14:paraId="72108260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ciężkimi;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69C66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C.W36</w:t>
            </w:r>
          </w:p>
          <w:p w14:paraId="418AFB1A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BCFECA4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42B5FB09" w14:textId="64B59367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C6F98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0D020692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21C2B52E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6AA5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28E119FA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BFA07EC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78C8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W11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73DD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podstawowe zasady postępowania diagnostycznego i terapeutycznego w zatruciach;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9ABA4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C.W37</w:t>
            </w:r>
          </w:p>
          <w:p w14:paraId="6E0AA1EB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8F2B16E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018D8296" w14:textId="3762EDAA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75BC2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5CE7DBD8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45E9E5EA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2E94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08D5C52D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E927210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EA188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W12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7AC1B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wpływ stresu oksydacyjnego na komórki i jego znaczenie w patogenezie chorób oraz</w:t>
            </w:r>
          </w:p>
          <w:p w14:paraId="7C726F82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 procesach zachodzących podczas starzenia się organizmu;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CB70D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C.W38</w:t>
            </w:r>
          </w:p>
          <w:p w14:paraId="47774C0F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6ADA93A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0F41DE61" w14:textId="5F16AF96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CED94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3E332567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4B2EA3C7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DEE72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63C16D7E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4AF78DFD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E89E2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W13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742C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konsekwencje niedoboru i nadmiaru witamin i składników mineralnych;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1AA5B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C.W39</w:t>
            </w:r>
          </w:p>
          <w:p w14:paraId="2CE12DE4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5AA4C95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0148D849" w14:textId="49D61336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E0810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63A839B5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47BACFA3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C75DB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2D024400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8C05089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0286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U1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7976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wykonywać proste obliczenia farmakokinetyczne;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09935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C.U8</w:t>
            </w:r>
          </w:p>
          <w:p w14:paraId="4A224AF6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0A2AEDD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1C1B128E" w14:textId="5F96DC39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382E3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7CE12C3B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656AD79B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E3F08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3F24FB0F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63C8376C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4254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U2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70F2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dobierać leki w odpowiednich dawkach w celu korygowania zjawisk patologicznych</w:t>
            </w:r>
          </w:p>
          <w:p w14:paraId="3230EB5A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 organizmie człowieka i w poszczególnych narządach;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1A3B4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C.U9</w:t>
            </w:r>
          </w:p>
          <w:p w14:paraId="34B1F939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AB2C877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27C13F05" w14:textId="7F2AE8C4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B68BA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540D6D1A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221F6DDE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694F2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1F4CE3B4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5FC9B0C8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30B92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U3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F91A3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projektować schematy racjonalnej chemioterapii zakażeń – empirycznej i celowanej;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323DB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C.U10</w:t>
            </w:r>
          </w:p>
          <w:p w14:paraId="19E37C53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25480E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7C4A1AFF" w14:textId="75CEAA7B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1FAA7A4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47FE13EC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794F1A4D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E672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1F85819A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7776E742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DF91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U4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A1A1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przygotowywać zapisy form recepturowych wybranych substancji leczniczych oraz</w:t>
            </w:r>
          </w:p>
          <w:p w14:paraId="72C5832A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wystawiać recepty, w tym e-recepty, zgodnie z przepisami prawa;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5CEC2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C.U11</w:t>
            </w:r>
          </w:p>
          <w:p w14:paraId="77199C8C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C97B048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52527294" w14:textId="5D8BDB05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268FD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378287DB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25A29D26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844F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6CA7ABCE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AAB96E1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2BEB2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U5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85E9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poszukiwać wiarygodnych informacji o produktach leczniczych, ze szczególnym</w:t>
            </w:r>
          </w:p>
          <w:p w14:paraId="7FE00DEA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uwzględnieniem charakterystyki produktów leczniczych (ChPL) oraz baz danych;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2B4C8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C.U12</w:t>
            </w:r>
          </w:p>
          <w:p w14:paraId="1E5E305B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E71C26A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0D3C2E8F" w14:textId="77777777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2D374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2B06E920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432A3E40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FDFB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75F67320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677AD926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7D9C7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U6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8F4B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szacować niebezpieczeństwo toksykologiczne w określonych grupach wiekowych</w:t>
            </w:r>
          </w:p>
          <w:p w14:paraId="2B580E95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i w stanach niewydolności wątroby i nerek oraz zapobiegać zatruciom lekami.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437E7" w14:textId="77777777" w:rsidR="00BE7EF2" w:rsidRDefault="00F41A4D">
            <w:pPr>
              <w:pStyle w:val="TableParagraph"/>
              <w:ind w:left="439"/>
              <w:rPr>
                <w:i/>
              </w:rPr>
            </w:pPr>
            <w:r>
              <w:rPr>
                <w:i/>
              </w:rPr>
              <w:t>C.U13</w:t>
            </w:r>
          </w:p>
          <w:p w14:paraId="2A518797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4CB6A46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5AB8BEAB" w14:textId="17666692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78BA5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11353DDE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429329F7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CB0A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6622FE18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467FE2D3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7F5D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K1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F698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Kierowania się dobrem pacjenta.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BD699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K.K2</w:t>
            </w:r>
          </w:p>
          <w:p w14:paraId="007479F6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7785B2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7750C166" w14:textId="33471873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8532F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703C3486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50B7DBA9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BA49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24615ED5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2F1F683B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DA380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K2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4016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Dostrzegania i rozpoznawania własnych ograniczeń oraz dokonywania samooceny deficytów i potrzeb edukacyjnych.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57CFC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K.K5</w:t>
            </w:r>
          </w:p>
          <w:p w14:paraId="0308A618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DD89253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78726F6A" w14:textId="0A3B7F1A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29309D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1C3AE1A9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19EFD615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9442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61E87D65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65E25272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E5F6C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K3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F90B7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Propagowania zachowań prozdrowotnych.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FBE8E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K.K6</w:t>
            </w:r>
          </w:p>
          <w:p w14:paraId="5E6E3403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4CE3C8B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36F57817" w14:textId="55B12386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CCACC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3FCCAFAD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2A7C6933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A2D9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085FFFBB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18CD354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C203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K4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CB925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Korzystania z obiektywnych źródeł informacji.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781EE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K.K7</w:t>
            </w:r>
          </w:p>
          <w:p w14:paraId="042057DD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D768F0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4DE1AD1B" w14:textId="2249894D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AD08E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4ADFB911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03CBA715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854E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3867CF69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F41E00D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EB60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K5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7BA5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Formułowania wniosków z własnych pomiarów lub obserwacji.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95002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K.K8</w:t>
            </w:r>
          </w:p>
          <w:p w14:paraId="5B0F1D8A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DED158A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3B604A3E" w14:textId="27169870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CF0C8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237E14B4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36ED1462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3C905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1DB3A15B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0F1771CD" w14:textId="77777777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0AD7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K6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DC2E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CB722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K.K9</w:t>
            </w:r>
          </w:p>
          <w:p w14:paraId="71BA9F2A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F790C37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01D65A7F" w14:textId="1FCD5D7E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A7CAD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056DB7B8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5D2DC12B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78B8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401C0C7A" w14:textId="77777777" w:rsidR="00BE7EF2" w:rsidRDefault="00F41A4D">
            <w:pPr>
              <w:pStyle w:val="TableParagraph"/>
              <w:spacing w:before="48"/>
              <w:ind w:left="399" w:right="-166" w:hanging="26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  <w:tr w:rsidR="00BE7EF2" w14:paraId="377ACBA6" w14:textId="77777777">
        <w:trPr>
          <w:trHeight w:val="109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71E9" w14:textId="77777777" w:rsidR="00BE7EF2" w:rsidRDefault="00F41A4D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K7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A01B" w14:textId="77777777" w:rsidR="00BE7EF2" w:rsidRDefault="00F41A4D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E08F2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K.K11</w:t>
            </w:r>
          </w:p>
          <w:p w14:paraId="5239FD49" w14:textId="77777777" w:rsidR="00BE7EF2" w:rsidRDefault="00F41A4D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5B6BD67" w14:textId="77777777" w:rsidR="00BE7EF2" w:rsidRDefault="00F41A4D">
            <w:pPr>
              <w:pStyle w:val="TableParagraph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14:paraId="1E8CD0C4" w14:textId="0E3CF68F" w:rsidR="00BE7EF2" w:rsidRDefault="00F41A4D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 w:rsidR="006B0DFC">
              <w:rPr>
                <w:i/>
                <w:sz w:val="20"/>
              </w:rPr>
              <w:t xml:space="preserve"> lab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1B976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 na</w:t>
            </w:r>
          </w:p>
          <w:p w14:paraId="5DA49791" w14:textId="77777777" w:rsidR="00BE7EF2" w:rsidRDefault="00F41A4D">
            <w:pPr>
              <w:pStyle w:val="TableParagraph"/>
              <w:spacing w:before="163"/>
              <w:ind w:left="729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ocenę.</w:t>
            </w:r>
          </w:p>
          <w:p w14:paraId="0E577C42" w14:textId="77777777" w:rsidR="00BE7EF2" w:rsidRDefault="00F41A4D">
            <w:pPr>
              <w:pStyle w:val="TableParagraph"/>
              <w:spacing w:before="48"/>
              <w:ind w:left="729" w:right="260" w:hanging="70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96A4" w14:textId="77777777" w:rsidR="00BE7EF2" w:rsidRDefault="00F41A4D">
            <w:pPr>
              <w:pStyle w:val="TableParagraph"/>
              <w:spacing w:before="163"/>
              <w:ind w:left="380" w:right="259" w:firstLine="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ocena</w:t>
            </w:r>
          </w:p>
          <w:p w14:paraId="280DE0EE" w14:textId="77777777" w:rsidR="00BE7EF2" w:rsidRDefault="00F41A4D">
            <w:pPr>
              <w:pStyle w:val="TableParagraph"/>
              <w:spacing w:before="48"/>
              <w:ind w:left="399" w:right="-166" w:hanging="269"/>
              <w:rPr>
                <w:i/>
                <w:sz w:val="20"/>
              </w:rPr>
            </w:pPr>
            <w:r>
              <w:rPr>
                <w:i/>
                <w:sz w:val="20"/>
              </w:rPr>
              <w:t>aktywności, udział w zajęciach</w:t>
            </w:r>
          </w:p>
        </w:tc>
      </w:tr>
    </w:tbl>
    <w:p w14:paraId="7CE37A30" w14:textId="77777777" w:rsidR="00BE7EF2" w:rsidRDefault="00BE7EF2">
      <w:pPr>
        <w:spacing w:line="235" w:lineRule="auto"/>
        <w:rPr>
          <w:sz w:val="20"/>
        </w:rPr>
      </w:pPr>
    </w:p>
    <w:p w14:paraId="3DD3904E" w14:textId="77777777" w:rsidR="00BE7EF2" w:rsidRDefault="00BE7EF2">
      <w:pPr>
        <w:sectPr w:rsidR="00BE7EF2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p w14:paraId="7853C664" w14:textId="77777777" w:rsidR="00BE7EF2" w:rsidRDefault="00BE7EF2">
      <w:pPr>
        <w:pStyle w:val="Tekstpodstawowy"/>
        <w:spacing w:before="0"/>
        <w:ind w:left="0" w:firstLine="0"/>
        <w:rPr>
          <w:b/>
          <w:i w:val="0"/>
          <w:sz w:val="24"/>
        </w:rPr>
      </w:pPr>
    </w:p>
    <w:p w14:paraId="40EEE429" w14:textId="77777777" w:rsidR="00BE7EF2" w:rsidRDefault="00BE7EF2">
      <w:pPr>
        <w:pStyle w:val="Tekstpodstawowy"/>
        <w:spacing w:before="8"/>
        <w:ind w:left="0" w:firstLine="0"/>
        <w:rPr>
          <w:b/>
          <w:i w:val="0"/>
          <w:sz w:val="22"/>
        </w:rPr>
      </w:pPr>
    </w:p>
    <w:p w14:paraId="27B3E013" w14:textId="77777777" w:rsidR="00BE7EF2" w:rsidRDefault="00F41A4D">
      <w:pPr>
        <w:pStyle w:val="Nagwek1"/>
      </w:pPr>
      <w:r>
        <w:t>Literatura</w:t>
      </w:r>
      <w:r>
        <w:rPr>
          <w:spacing w:val="-9"/>
        </w:rPr>
        <w:t xml:space="preserve"> </w:t>
      </w:r>
      <w:r>
        <w:t>podstawowa</w:t>
      </w:r>
    </w:p>
    <w:p w14:paraId="3AA7F0F3" w14:textId="77777777" w:rsidR="00BE7EF2" w:rsidRDefault="00F41A4D">
      <w:pPr>
        <w:spacing w:before="114"/>
        <w:ind w:left="270"/>
        <w:rPr>
          <w:b/>
        </w:rPr>
      </w:pPr>
      <w:r>
        <w:br w:type="column"/>
      </w:r>
      <w:r>
        <w:rPr>
          <w:b/>
        </w:rPr>
        <w:t>Literatura</w:t>
      </w:r>
      <w:r>
        <w:rPr>
          <w:b/>
          <w:spacing w:val="-12"/>
        </w:rPr>
        <w:t xml:space="preserve"> </w:t>
      </w:r>
      <w:r>
        <w:rPr>
          <w:b/>
        </w:rPr>
        <w:t>i</w:t>
      </w:r>
      <w:r>
        <w:rPr>
          <w:b/>
          <w:spacing w:val="-5"/>
        </w:rPr>
        <w:t xml:space="preserve"> </w:t>
      </w:r>
      <w:r>
        <w:rPr>
          <w:b/>
        </w:rPr>
        <w:t>pomoce</w:t>
      </w:r>
      <w:r>
        <w:rPr>
          <w:b/>
          <w:spacing w:val="-2"/>
        </w:rPr>
        <w:t xml:space="preserve"> </w:t>
      </w:r>
      <w:r>
        <w:rPr>
          <w:b/>
        </w:rPr>
        <w:t>naukowe</w:t>
      </w:r>
      <w:r>
        <w:rPr>
          <w:b/>
          <w:vertAlign w:val="superscript"/>
        </w:rPr>
        <w:t>8</w:t>
      </w:r>
    </w:p>
    <w:p w14:paraId="57D36F05" w14:textId="77777777" w:rsidR="00BE7EF2" w:rsidRDefault="00BE7EF2">
      <w:pPr>
        <w:sectPr w:rsidR="00BE7EF2">
          <w:pgSz w:w="11906" w:h="16838"/>
          <w:pgMar w:top="540" w:right="440" w:bottom="280" w:left="440" w:header="0" w:footer="0" w:gutter="0"/>
          <w:cols w:num="2" w:space="708" w:equalWidth="0">
            <w:col w:w="2514" w:space="1300"/>
            <w:col w:w="7211"/>
          </w:cols>
          <w:formProt w:val="0"/>
          <w:docGrid w:linePitch="100" w:charSpace="4096"/>
        </w:sectPr>
      </w:pPr>
    </w:p>
    <w:p w14:paraId="6556FD5D" w14:textId="758156F1" w:rsidR="00BE7EF2" w:rsidRDefault="00D657B2">
      <w:pPr>
        <w:pStyle w:val="Akapitzlist"/>
        <w:numPr>
          <w:ilvl w:val="0"/>
          <w:numId w:val="2"/>
        </w:numPr>
        <w:tabs>
          <w:tab w:val="left" w:pos="612"/>
        </w:tabs>
        <w:spacing w:before="53"/>
        <w:rPr>
          <w:i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FC8178B" wp14:editId="0F70CD51">
                <wp:simplePos x="0" y="0"/>
                <wp:positionH relativeFrom="page">
                  <wp:posOffset>353695</wp:posOffset>
                </wp:positionH>
                <wp:positionV relativeFrom="page">
                  <wp:posOffset>359410</wp:posOffset>
                </wp:positionV>
                <wp:extent cx="6847205" cy="4349115"/>
                <wp:effectExtent l="1270" t="0" r="0" b="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7205" cy="4349115"/>
                        </a:xfrm>
                        <a:custGeom>
                          <a:avLst/>
                          <a:gdLst>
                            <a:gd name="T0" fmla="*/ 6846845 w 19024"/>
                            <a:gd name="T1" fmla="*/ 0 h 12084"/>
                            <a:gd name="T2" fmla="*/ 6841086 w 19024"/>
                            <a:gd name="T3" fmla="*/ 0 h 12084"/>
                            <a:gd name="T4" fmla="*/ 6841086 w 19024"/>
                            <a:gd name="T5" fmla="*/ 9358 h 12084"/>
                            <a:gd name="T6" fmla="*/ 6841086 w 19024"/>
                            <a:gd name="T7" fmla="*/ 45708 h 12084"/>
                            <a:gd name="T8" fmla="*/ 6841086 w 19024"/>
                            <a:gd name="T9" fmla="*/ 292604 h 12084"/>
                            <a:gd name="T10" fmla="*/ 6841086 w 19024"/>
                            <a:gd name="T11" fmla="*/ 302322 h 12084"/>
                            <a:gd name="T12" fmla="*/ 6841086 w 19024"/>
                            <a:gd name="T13" fmla="*/ 338312 h 12084"/>
                            <a:gd name="T14" fmla="*/ 6841086 w 19024"/>
                            <a:gd name="T15" fmla="*/ 4339757 h 12084"/>
                            <a:gd name="T16" fmla="*/ 8998 w 19024"/>
                            <a:gd name="T17" fmla="*/ 4339757 h 12084"/>
                            <a:gd name="T18" fmla="*/ 8998 w 19024"/>
                            <a:gd name="T19" fmla="*/ 338312 h 12084"/>
                            <a:gd name="T20" fmla="*/ 8998 w 19024"/>
                            <a:gd name="T21" fmla="*/ 302322 h 12084"/>
                            <a:gd name="T22" fmla="*/ 6841086 w 19024"/>
                            <a:gd name="T23" fmla="*/ 302322 h 12084"/>
                            <a:gd name="T24" fmla="*/ 6841086 w 19024"/>
                            <a:gd name="T25" fmla="*/ 292604 h 12084"/>
                            <a:gd name="T26" fmla="*/ 8998 w 19024"/>
                            <a:gd name="T27" fmla="*/ 292604 h 12084"/>
                            <a:gd name="T28" fmla="*/ 8998 w 19024"/>
                            <a:gd name="T29" fmla="*/ 45708 h 12084"/>
                            <a:gd name="T30" fmla="*/ 8998 w 19024"/>
                            <a:gd name="T31" fmla="*/ 9358 h 12084"/>
                            <a:gd name="T32" fmla="*/ 6841086 w 19024"/>
                            <a:gd name="T33" fmla="*/ 9358 h 12084"/>
                            <a:gd name="T34" fmla="*/ 6841086 w 19024"/>
                            <a:gd name="T35" fmla="*/ 0 h 12084"/>
                            <a:gd name="T36" fmla="*/ 8998 w 19024"/>
                            <a:gd name="T37" fmla="*/ 0 h 12084"/>
                            <a:gd name="T38" fmla="*/ 0 w 19024"/>
                            <a:gd name="T39" fmla="*/ 0 h 12084"/>
                            <a:gd name="T40" fmla="*/ 0 w 19024"/>
                            <a:gd name="T41" fmla="*/ 9358 h 12084"/>
                            <a:gd name="T42" fmla="*/ 0 w 19024"/>
                            <a:gd name="T43" fmla="*/ 4348755 h 12084"/>
                            <a:gd name="T44" fmla="*/ 8998 w 19024"/>
                            <a:gd name="T45" fmla="*/ 4348755 h 12084"/>
                            <a:gd name="T46" fmla="*/ 6841086 w 19024"/>
                            <a:gd name="T47" fmla="*/ 4348755 h 12084"/>
                            <a:gd name="T48" fmla="*/ 6846845 w 19024"/>
                            <a:gd name="T49" fmla="*/ 4348755 h 12084"/>
                            <a:gd name="T50" fmla="*/ 6846845 w 19024"/>
                            <a:gd name="T51" fmla="*/ 4339757 h 12084"/>
                            <a:gd name="T52" fmla="*/ 6846845 w 19024"/>
                            <a:gd name="T53" fmla="*/ 338312 h 12084"/>
                            <a:gd name="T54" fmla="*/ 6846845 w 19024"/>
                            <a:gd name="T55" fmla="*/ 292604 h 12084"/>
                            <a:gd name="T56" fmla="*/ 6846845 w 19024"/>
                            <a:gd name="T57" fmla="*/ 45708 h 12084"/>
                            <a:gd name="T58" fmla="*/ 6846845 w 19024"/>
                            <a:gd name="T59" fmla="*/ 9358 h 12084"/>
                            <a:gd name="T60" fmla="*/ 6846845 w 19024"/>
                            <a:gd name="T61" fmla="*/ 0 h 12084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0" t="0" r="r" b="b"/>
                          <a:pathLst>
                            <a:path w="19024" h="12084">
                              <a:moveTo>
                                <a:pt x="19023" y="0"/>
                              </a:moveTo>
                              <a:lnTo>
                                <a:pt x="19007" y="0"/>
                              </a:lnTo>
                              <a:lnTo>
                                <a:pt x="19007" y="26"/>
                              </a:lnTo>
                              <a:lnTo>
                                <a:pt x="19007" y="127"/>
                              </a:lnTo>
                              <a:lnTo>
                                <a:pt x="19007" y="813"/>
                              </a:lnTo>
                              <a:lnTo>
                                <a:pt x="19007" y="840"/>
                              </a:lnTo>
                              <a:lnTo>
                                <a:pt x="19007" y="940"/>
                              </a:lnTo>
                              <a:lnTo>
                                <a:pt x="19007" y="12058"/>
                              </a:lnTo>
                              <a:lnTo>
                                <a:pt x="25" y="12058"/>
                              </a:lnTo>
                              <a:lnTo>
                                <a:pt x="25" y="940"/>
                              </a:lnTo>
                              <a:lnTo>
                                <a:pt x="25" y="840"/>
                              </a:lnTo>
                              <a:lnTo>
                                <a:pt x="19007" y="840"/>
                              </a:lnTo>
                              <a:lnTo>
                                <a:pt x="19007" y="813"/>
                              </a:lnTo>
                              <a:lnTo>
                                <a:pt x="25" y="813"/>
                              </a:lnTo>
                              <a:lnTo>
                                <a:pt x="25" y="127"/>
                              </a:lnTo>
                              <a:lnTo>
                                <a:pt x="25" y="26"/>
                              </a:lnTo>
                              <a:lnTo>
                                <a:pt x="19007" y="26"/>
                              </a:lnTo>
                              <a:lnTo>
                                <a:pt x="19007" y="0"/>
                              </a:lnTo>
                              <a:lnTo>
                                <a:pt x="25" y="0"/>
                              </a:lnTo>
                              <a:lnTo>
                                <a:pt x="0" y="0"/>
                              </a:lnTo>
                              <a:lnTo>
                                <a:pt x="0" y="26"/>
                              </a:lnTo>
                              <a:lnTo>
                                <a:pt x="0" y="12083"/>
                              </a:lnTo>
                              <a:lnTo>
                                <a:pt x="25" y="12083"/>
                              </a:lnTo>
                              <a:lnTo>
                                <a:pt x="19007" y="12083"/>
                              </a:lnTo>
                              <a:lnTo>
                                <a:pt x="19023" y="12083"/>
                              </a:lnTo>
                              <a:lnTo>
                                <a:pt x="19023" y="12058"/>
                              </a:lnTo>
                              <a:lnTo>
                                <a:pt x="19023" y="940"/>
                              </a:lnTo>
                              <a:lnTo>
                                <a:pt x="19023" y="813"/>
                              </a:lnTo>
                              <a:lnTo>
                                <a:pt x="19023" y="127"/>
                              </a:lnTo>
                              <a:lnTo>
                                <a:pt x="19023" y="26"/>
                              </a:lnTo>
                              <a:lnTo>
                                <a:pt x="19023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C0301" id="shape_0" o:spid="_x0000_s1026" style="position:absolute;margin-left:27.85pt;margin-top:28.3pt;width:539.15pt;height:342.45pt;z-index:2516582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9024,12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" o:allowincell="f" path="m19023,r-16,l19007,26r,101l19007,813r,27l19007,940r,11118l25,12058,25,940r,-100l19007,840r,-27l25,813r,-686l25,26r18982,l19007,,25,,,,,26,,12083r25,l19007,12083r16,l19023,12058r,-11118l19023,813r,-686l19023,26r,-26e" fillcolor="black" stroked="f" strokecolor="#3465a4">
                <v:path o:connecttype="custom" o:connectlocs="2147483646,0;2147483646,0;2147483646,3368009;2147483646,16450625;2147483646,105310199;2147483646,108807774;2147483646,121760824;2147483646,1561908496;3238601,1561908496;3238601,121760824;3238601,108807774;2147483646,108807774;2147483646,105310199;3238601,105310199;3238601,16450625;3238601,3368009;2147483646,3368009;2147483646,0;3238601,0;0,0;0,3368009;0,1565146938;3238601,1565146938;2147483646,1565146938;2147483646,1565146938;2147483646,1561908496;2147483646,121760824;2147483646,105310199;2147483646,16450625;2147483646,3368009;2147483646,0" o:connectangles="0,0,0,0,0,0,0,0,0,0,0,0,0,0,0,0,0,0,0,0,0,0,0,0,0,0,0,0,0,0,0"/>
                <w10:wrap anchorx="page" anchory="page"/>
              </v:shape>
            </w:pict>
          </mc:Fallback>
        </mc:AlternateContent>
      </w:r>
      <w:r w:rsidR="00F41A4D">
        <w:rPr>
          <w:i/>
          <w:sz w:val="20"/>
        </w:rPr>
        <w:t>Berezińska</w:t>
      </w:r>
      <w:r w:rsidR="00F41A4D">
        <w:rPr>
          <w:i/>
          <w:spacing w:val="-6"/>
          <w:sz w:val="20"/>
        </w:rPr>
        <w:t xml:space="preserve"> </w:t>
      </w:r>
      <w:r w:rsidR="00F41A4D">
        <w:rPr>
          <w:i/>
          <w:sz w:val="20"/>
        </w:rPr>
        <w:t>M.,</w:t>
      </w:r>
      <w:r w:rsidR="00F41A4D">
        <w:rPr>
          <w:i/>
          <w:spacing w:val="-3"/>
          <w:sz w:val="20"/>
        </w:rPr>
        <w:t xml:space="preserve"> </w:t>
      </w:r>
      <w:r w:rsidR="00F41A4D">
        <w:rPr>
          <w:i/>
          <w:sz w:val="20"/>
        </w:rPr>
        <w:t>Wiktorowska–Owczarek</w:t>
      </w:r>
      <w:r w:rsidR="00F41A4D">
        <w:rPr>
          <w:i/>
          <w:spacing w:val="2"/>
          <w:sz w:val="20"/>
        </w:rPr>
        <w:t xml:space="preserve"> </w:t>
      </w:r>
      <w:r w:rsidR="00F41A4D">
        <w:rPr>
          <w:i/>
          <w:sz w:val="20"/>
        </w:rPr>
        <w:t>A.</w:t>
      </w:r>
      <w:r w:rsidR="00F41A4D">
        <w:rPr>
          <w:i/>
          <w:spacing w:val="2"/>
          <w:sz w:val="20"/>
        </w:rPr>
        <w:t xml:space="preserve"> </w:t>
      </w:r>
      <w:r w:rsidR="00F41A4D">
        <w:rPr>
          <w:i/>
          <w:sz w:val="20"/>
        </w:rPr>
        <w:t>2018.</w:t>
      </w:r>
      <w:r w:rsidR="00F41A4D">
        <w:rPr>
          <w:i/>
          <w:spacing w:val="-3"/>
          <w:sz w:val="20"/>
        </w:rPr>
        <w:t xml:space="preserve"> </w:t>
      </w:r>
      <w:r w:rsidR="00F41A4D">
        <w:rPr>
          <w:i/>
          <w:sz w:val="20"/>
        </w:rPr>
        <w:t>Farmakologia</w:t>
      </w:r>
      <w:r w:rsidR="00F41A4D">
        <w:rPr>
          <w:i/>
          <w:spacing w:val="1"/>
          <w:sz w:val="20"/>
        </w:rPr>
        <w:t xml:space="preserve"> </w:t>
      </w:r>
      <w:r w:rsidR="00F41A4D">
        <w:rPr>
          <w:i/>
          <w:sz w:val="20"/>
        </w:rPr>
        <w:t>w</w:t>
      </w:r>
      <w:r w:rsidR="00F41A4D">
        <w:rPr>
          <w:i/>
          <w:spacing w:val="-12"/>
          <w:sz w:val="20"/>
        </w:rPr>
        <w:t xml:space="preserve"> </w:t>
      </w:r>
      <w:r w:rsidR="00F41A4D">
        <w:rPr>
          <w:i/>
          <w:sz w:val="20"/>
        </w:rPr>
        <w:t>zadaniach.</w:t>
      </w:r>
      <w:r w:rsidR="00F41A4D">
        <w:rPr>
          <w:i/>
          <w:spacing w:val="-6"/>
          <w:sz w:val="20"/>
        </w:rPr>
        <w:t xml:space="preserve"> </w:t>
      </w:r>
      <w:r w:rsidR="00F41A4D">
        <w:rPr>
          <w:i/>
          <w:sz w:val="20"/>
        </w:rPr>
        <w:t>Receptura</w:t>
      </w:r>
      <w:r w:rsidR="00F41A4D">
        <w:rPr>
          <w:i/>
          <w:spacing w:val="-2"/>
          <w:sz w:val="20"/>
        </w:rPr>
        <w:t xml:space="preserve"> </w:t>
      </w:r>
      <w:r w:rsidR="00F41A4D">
        <w:rPr>
          <w:i/>
          <w:sz w:val="20"/>
        </w:rPr>
        <w:t>i</w:t>
      </w:r>
      <w:r w:rsidR="00F41A4D">
        <w:rPr>
          <w:i/>
          <w:spacing w:val="-6"/>
          <w:sz w:val="20"/>
        </w:rPr>
        <w:t xml:space="preserve"> </w:t>
      </w:r>
      <w:r w:rsidR="00F41A4D">
        <w:rPr>
          <w:i/>
          <w:sz w:val="20"/>
        </w:rPr>
        <w:t>postacie</w:t>
      </w:r>
      <w:r w:rsidR="00F41A4D">
        <w:rPr>
          <w:i/>
          <w:spacing w:val="-2"/>
          <w:sz w:val="20"/>
        </w:rPr>
        <w:t xml:space="preserve"> </w:t>
      </w:r>
      <w:r w:rsidR="00F41A4D">
        <w:rPr>
          <w:i/>
          <w:sz w:val="20"/>
        </w:rPr>
        <w:t>leków.</w:t>
      </w:r>
      <w:r w:rsidR="00F41A4D">
        <w:rPr>
          <w:i/>
          <w:spacing w:val="2"/>
          <w:sz w:val="20"/>
        </w:rPr>
        <w:t xml:space="preserve"> </w:t>
      </w:r>
      <w:r w:rsidR="00F41A4D">
        <w:rPr>
          <w:i/>
          <w:sz w:val="20"/>
        </w:rPr>
        <w:t>Warszawa:</w:t>
      </w:r>
      <w:r w:rsidR="00F41A4D">
        <w:rPr>
          <w:i/>
          <w:spacing w:val="-3"/>
          <w:sz w:val="20"/>
        </w:rPr>
        <w:t xml:space="preserve"> </w:t>
      </w:r>
      <w:r w:rsidR="00F41A4D">
        <w:rPr>
          <w:i/>
          <w:sz w:val="20"/>
        </w:rPr>
        <w:t>PZWL.</w:t>
      </w:r>
    </w:p>
    <w:p w14:paraId="5542BDDD" w14:textId="77777777" w:rsidR="00BE7EF2" w:rsidRDefault="00F41A4D">
      <w:pPr>
        <w:pStyle w:val="Akapitzlist"/>
        <w:numPr>
          <w:ilvl w:val="0"/>
          <w:numId w:val="2"/>
        </w:numPr>
        <w:tabs>
          <w:tab w:val="left" w:pos="612"/>
        </w:tabs>
        <w:spacing w:before="63"/>
        <w:rPr>
          <w:i/>
          <w:sz w:val="20"/>
        </w:rPr>
      </w:pPr>
      <w:r>
        <w:rPr>
          <w:i/>
          <w:sz w:val="20"/>
        </w:rPr>
        <w:t>Buczko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W.,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Danysz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2020.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Kompendium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farmakologii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farmakoterapii.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Wrocław: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Edra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Urban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&amp;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Partner.</w:t>
      </w:r>
    </w:p>
    <w:p w14:paraId="7C7AA265" w14:textId="77777777" w:rsidR="00BE7EF2" w:rsidRDefault="00F41A4D">
      <w:pPr>
        <w:pStyle w:val="Akapitzlist"/>
        <w:numPr>
          <w:ilvl w:val="0"/>
          <w:numId w:val="2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Korbut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R.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2022.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Farmakologia.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Repetytorium.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PZWL. ISBN:978-83-200-4954-1.</w:t>
      </w:r>
    </w:p>
    <w:p w14:paraId="07B4F81A" w14:textId="77777777" w:rsidR="00BE7EF2" w:rsidRDefault="00F41A4D">
      <w:pPr>
        <w:pStyle w:val="Akapitzlist"/>
        <w:numPr>
          <w:ilvl w:val="0"/>
          <w:numId w:val="2"/>
        </w:numPr>
        <w:tabs>
          <w:tab w:val="left" w:pos="612"/>
        </w:tabs>
        <w:spacing w:before="63"/>
        <w:ind w:right="425"/>
        <w:rPr>
          <w:i/>
          <w:sz w:val="20"/>
        </w:rPr>
      </w:pPr>
      <w:r>
        <w:rPr>
          <w:i/>
          <w:sz w:val="20"/>
        </w:rPr>
        <w:t>Mutschler E., Geisslinger G., Kroemer H.K., Ruth P. 2018. Farmakologia i toksykologia. Wyd. Wrocław: MedPharm. ISBN: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9788378460374.</w:t>
      </w:r>
    </w:p>
    <w:p w14:paraId="449EB737" w14:textId="77777777" w:rsidR="00BE7EF2" w:rsidRDefault="00F41A4D">
      <w:pPr>
        <w:pStyle w:val="Akapitzlist"/>
        <w:numPr>
          <w:ilvl w:val="0"/>
          <w:numId w:val="2"/>
        </w:numPr>
        <w:tabs>
          <w:tab w:val="left" w:pos="612"/>
        </w:tabs>
        <w:spacing w:before="59"/>
        <w:ind w:hanging="285"/>
        <w:rPr>
          <w:i/>
          <w:sz w:val="20"/>
        </w:rPr>
      </w:pPr>
      <w:r>
        <w:rPr>
          <w:i/>
          <w:sz w:val="20"/>
        </w:rPr>
        <w:t>Nowak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P.,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Herman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Z.,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Brus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R. 2005.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Receptura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dla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lekarzy,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studentów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medycyny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stomatologii. Warszawa: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PZWL.</w:t>
      </w:r>
    </w:p>
    <w:p w14:paraId="17E7948C" w14:textId="77777777" w:rsidR="00BE7EF2" w:rsidRDefault="00F41A4D">
      <w:pPr>
        <w:pStyle w:val="Akapitzlist"/>
        <w:numPr>
          <w:ilvl w:val="0"/>
          <w:numId w:val="2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Rajtar-Cynke G.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2016.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Recepty.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Zasady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wystawiania.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PZWL.</w:t>
      </w:r>
    </w:p>
    <w:p w14:paraId="2A3A70FD" w14:textId="77777777" w:rsidR="00BE7EF2" w:rsidRDefault="00F41A4D">
      <w:pPr>
        <w:pStyle w:val="Nagwek1"/>
        <w:spacing w:before="130"/>
      </w:pPr>
      <w:r>
        <w:t>Literatura</w:t>
      </w:r>
      <w:r>
        <w:rPr>
          <w:spacing w:val="-4"/>
        </w:rPr>
        <w:t xml:space="preserve"> </w:t>
      </w:r>
      <w:r>
        <w:t>uzupełniająca</w:t>
      </w:r>
    </w:p>
    <w:p w14:paraId="1F0D613F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spacing w:line="235" w:lineRule="auto"/>
        <w:ind w:right="492"/>
        <w:rPr>
          <w:i/>
          <w:sz w:val="20"/>
        </w:rPr>
      </w:pPr>
      <w:r>
        <w:rPr>
          <w:i/>
          <w:sz w:val="20"/>
        </w:rPr>
        <w:t>Ackermann G., Bulanda M. 2010. Antybiotyki i środki przeciwgrzybicze: substancje, obrazy chorobowe, leczenie. Wrocław: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MedPharm.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ISBN:978-83-60466-90-2.</w:t>
      </w:r>
    </w:p>
    <w:p w14:paraId="5F585E5D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spacing w:before="63"/>
        <w:ind w:right="339"/>
        <w:rPr>
          <w:i/>
          <w:sz w:val="20"/>
        </w:rPr>
      </w:pPr>
      <w:r>
        <w:rPr>
          <w:i/>
          <w:sz w:val="20"/>
        </w:rPr>
        <w:t>Brunton L., Lazo J.S., Parker K.L. (red.). 2007. Farmakologia Goldmana &amp; Gilmana. Tom 1-2. Lublin: Wydawnictwo Czelej.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ISBN: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978-83-60608-66-1.</w:t>
      </w:r>
    </w:p>
    <w:p w14:paraId="5C2903A1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spacing w:before="59"/>
        <w:ind w:hanging="285"/>
        <w:rPr>
          <w:i/>
          <w:sz w:val="20"/>
        </w:rPr>
      </w:pPr>
      <w:r>
        <w:rPr>
          <w:i/>
          <w:sz w:val="20"/>
        </w:rPr>
        <w:t>Dellas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C. 2017.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Last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minute. Farmakologia.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Wrocław: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Edra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Urban &amp;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Partner.</w:t>
      </w:r>
    </w:p>
    <w:p w14:paraId="2C7D1C45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spacing w:before="63"/>
        <w:ind w:hanging="285"/>
        <w:rPr>
          <w:i/>
          <w:sz w:val="20"/>
        </w:rPr>
      </w:pPr>
      <w:r>
        <w:rPr>
          <w:i/>
          <w:sz w:val="20"/>
        </w:rPr>
        <w:t>Dzierżanowska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2018.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Antybiotykoterapia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praktyczna.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Bielsko-Biała: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Alfa-Medica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Press.</w:t>
      </w:r>
    </w:p>
    <w:p w14:paraId="56B2424E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Dzierżanowska-Fangrat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K.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2022.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Przewodnik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antybiotykoterapii.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Bielsko-Biała: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Alfa-Medica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Press.</w:t>
      </w:r>
    </w:p>
    <w:p w14:paraId="0FA68FDE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Jurowski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K.,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Piekoszewski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W.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2020.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Toksykologia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zadaniach.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Część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1-2.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PZWL.</w:t>
      </w:r>
    </w:p>
    <w:p w14:paraId="03E9EFD9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spacing w:before="63"/>
        <w:ind w:hanging="285"/>
        <w:rPr>
          <w:i/>
          <w:sz w:val="20"/>
        </w:rPr>
      </w:pPr>
      <w:r>
        <w:rPr>
          <w:i/>
          <w:sz w:val="20"/>
        </w:rPr>
        <w:t>Korbut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2009.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Farmakologia.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Recepty.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Kraków: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Uniwersytet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Jagielloński.</w:t>
      </w:r>
    </w:p>
    <w:p w14:paraId="40A31426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Kostka-Trąbka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E.,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Woroń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J.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2022.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Interakcje leków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praktyce klinicznej.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PZWL.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ISBN:9788320045772.</w:t>
      </w:r>
    </w:p>
    <w:p w14:paraId="4B48D81C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spacing w:before="62"/>
        <w:ind w:right="412"/>
        <w:rPr>
          <w:i/>
          <w:sz w:val="20"/>
        </w:rPr>
      </w:pPr>
      <w:r>
        <w:rPr>
          <w:i/>
          <w:sz w:val="20"/>
        </w:rPr>
        <w:t>Kostowski W., Herman Z.S. 2017. Farmakologia. Podstawy farmakoterapii. Tom 1-2. Warszawa: PZWL, ISBN: 978-83-200-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4164-4.</w:t>
      </w:r>
    </w:p>
    <w:p w14:paraId="44979000" w14:textId="77777777" w:rsidR="00BE7EF2" w:rsidRDefault="00F41A4D">
      <w:pPr>
        <w:pStyle w:val="Akapitzlist"/>
        <w:numPr>
          <w:ilvl w:val="0"/>
          <w:numId w:val="1"/>
        </w:numPr>
        <w:tabs>
          <w:tab w:val="left" w:pos="612"/>
        </w:tabs>
        <w:spacing w:before="59"/>
        <w:ind w:hanging="285"/>
        <w:rPr>
          <w:i/>
          <w:sz w:val="20"/>
        </w:rPr>
      </w:pPr>
      <w:r>
        <w:rPr>
          <w:i/>
          <w:sz w:val="20"/>
        </w:rPr>
        <w:t>Pharmindex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Brevier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2022/2.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Podręczny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indeks leków.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Wyd.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2. Pharmindex</w:t>
      </w:r>
      <w:r>
        <w:rPr>
          <w:i/>
          <w:spacing w:val="49"/>
          <w:sz w:val="20"/>
        </w:rPr>
        <w:t xml:space="preserve"> </w:t>
      </w:r>
      <w:r>
        <w:rPr>
          <w:i/>
          <w:sz w:val="20"/>
        </w:rPr>
        <w:t>ISBN:14264250.</w:t>
      </w:r>
    </w:p>
    <w:p w14:paraId="057C2413" w14:textId="77777777" w:rsidR="00BE7EF2" w:rsidRDefault="00BE7EF2">
      <w:pPr>
        <w:pStyle w:val="Tekstpodstawowy"/>
        <w:spacing w:before="0"/>
        <w:ind w:left="0" w:firstLine="0"/>
      </w:pPr>
    </w:p>
    <w:p w14:paraId="068098BD" w14:textId="77777777" w:rsidR="00BE7EF2" w:rsidRDefault="00BE7EF2">
      <w:pPr>
        <w:pStyle w:val="Tekstpodstawowy"/>
        <w:spacing w:before="5"/>
        <w:ind w:left="0" w:firstLine="0"/>
        <w:rPr>
          <w:sz w:val="15"/>
        </w:rPr>
      </w:pPr>
    </w:p>
    <w:tbl>
      <w:tblPr>
        <w:tblStyle w:val="TableNormal"/>
        <w:tblW w:w="10780" w:type="dxa"/>
        <w:tblInd w:w="129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BE7EF2" w14:paraId="048AE531" w14:textId="77777777" w:rsidTr="00792E46">
        <w:trPr>
          <w:trHeight w:val="450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E70481B" w14:textId="77777777" w:rsidR="00BE7EF2" w:rsidRDefault="00F41A4D">
            <w:pPr>
              <w:pStyle w:val="TableParagraph"/>
              <w:spacing w:before="96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  <w:tr w:rsidR="00BE7EF2" w14:paraId="653C5E34" w14:textId="77777777" w:rsidTr="00792E46">
        <w:trPr>
          <w:trHeight w:val="450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30D0" w14:textId="77777777" w:rsidR="00BE7EF2" w:rsidRDefault="00BE7EF2">
            <w:pPr>
              <w:pStyle w:val="TableParagraph"/>
              <w:rPr>
                <w:i/>
              </w:rPr>
            </w:pPr>
          </w:p>
          <w:p w14:paraId="60687540" w14:textId="77777777" w:rsidR="00BE7EF2" w:rsidRDefault="00BE7EF2">
            <w:pPr>
              <w:pStyle w:val="TableParagraph"/>
              <w:spacing w:before="8"/>
              <w:rPr>
                <w:i/>
                <w:sz w:val="32"/>
              </w:rPr>
            </w:pPr>
          </w:p>
          <w:p w14:paraId="2267025A" w14:textId="77777777" w:rsidR="00BE7EF2" w:rsidRDefault="00F41A4D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F1F6" w14:textId="77777777" w:rsidR="00BE7EF2" w:rsidRDefault="00F41A4D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studenta [h]</w:t>
            </w:r>
          </w:p>
        </w:tc>
      </w:tr>
      <w:tr w:rsidR="00792E46" w14:paraId="06CA3706" w14:textId="77777777" w:rsidTr="00792E46">
        <w:trPr>
          <w:trHeight w:val="103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EA0C" w14:textId="77777777" w:rsidR="00792E46" w:rsidRDefault="00792E46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AF00" w14:textId="77777777" w:rsidR="00792E46" w:rsidRDefault="00792E46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studenta: zajęcia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bez nauczyciela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3E03" w14:textId="77777777" w:rsidR="00792E46" w:rsidRDefault="00792E46">
            <w:pPr>
              <w:pStyle w:val="TableParagraph"/>
              <w:spacing w:before="2"/>
              <w:rPr>
                <w:i/>
                <w:sz w:val="24"/>
              </w:rPr>
            </w:pPr>
          </w:p>
          <w:p w14:paraId="4BE0B69B" w14:textId="77777777" w:rsidR="00792E46" w:rsidRDefault="00792E46">
            <w:pPr>
              <w:pStyle w:val="TableParagraph"/>
              <w:ind w:left="348" w:right="310" w:firstLine="211"/>
              <w:rPr>
                <w:sz w:val="20"/>
              </w:rPr>
            </w:pPr>
            <w:r>
              <w:rPr>
                <w:sz w:val="20"/>
              </w:rPr>
              <w:t>Zajęcia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</w:p>
        </w:tc>
      </w:tr>
      <w:tr w:rsidR="00792E46" w14:paraId="412B471A" w14:textId="77777777" w:rsidTr="00792E46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8513" w14:textId="77777777" w:rsidR="00792E46" w:rsidRDefault="00792E4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wykładach</w:t>
            </w:r>
            <w:r>
              <w:rPr>
                <w:b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4385" w14:textId="77777777" w:rsidR="00792E46" w:rsidRDefault="00792E46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38B5" w14:textId="77777777" w:rsidR="00792E46" w:rsidRDefault="00792E46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792E46" w14:paraId="77C587D2" w14:textId="77777777" w:rsidTr="00792E46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97FF" w14:textId="77777777" w:rsidR="00792E46" w:rsidRDefault="00792E4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 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B72F" w14:textId="77777777" w:rsidR="00792E46" w:rsidRDefault="00792E46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4C21" w14:textId="77777777" w:rsidR="00792E46" w:rsidRDefault="00792E46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792E46" w14:paraId="44646EF8" w14:textId="77777777" w:rsidTr="00792E46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1578" w14:textId="77777777" w:rsidR="00792E46" w:rsidRDefault="00792E46">
            <w:pPr>
              <w:pStyle w:val="TableParagraph"/>
              <w:spacing w:before="77"/>
              <w:ind w:left="146" w:right="963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 się do wykładów/ćwiczeń/seminariów/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Przygotowanie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3F8F" w14:textId="0B01F4E2" w:rsidR="00792E46" w:rsidRDefault="00792E46" w:rsidP="00792E46">
            <w:pPr>
              <w:pStyle w:val="TableParagraph"/>
              <w:spacing w:before="187"/>
              <w:ind w:left="417" w:right="404"/>
              <w:jc w:val="center"/>
              <w:rPr>
                <w:sz w:val="20"/>
              </w:rPr>
            </w:pPr>
            <w:r>
              <w:rPr>
                <w:sz w:val="20"/>
              </w:rPr>
              <w:t>165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4336" w14:textId="77777777" w:rsidR="00792E46" w:rsidRDefault="00792E46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92E46" w14:paraId="378F9FF7" w14:textId="77777777" w:rsidTr="00792E46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FFC7" w14:textId="77777777" w:rsidR="00792E46" w:rsidRDefault="00792E46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3BE4D68" w14:textId="77777777" w:rsidR="00792E46" w:rsidRDefault="00792E46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 pracą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229A" w14:textId="25EB4242" w:rsidR="00792E46" w:rsidRDefault="00792E46">
            <w:pPr>
              <w:pStyle w:val="TableParagraph"/>
              <w:spacing w:before="53"/>
              <w:ind w:left="416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14:paraId="1D563DF9" w14:textId="2CDBA1DC" w:rsidR="00792E46" w:rsidRDefault="00792E46">
            <w:pPr>
              <w:pStyle w:val="TableParagraph"/>
              <w:spacing w:before="115"/>
              <w:ind w:left="427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5,5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2CA3" w14:textId="77777777" w:rsidR="00792E46" w:rsidRDefault="00792E46">
            <w:pPr>
              <w:pStyle w:val="TableParagraph"/>
              <w:spacing w:before="53"/>
              <w:ind w:left="421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14:paraId="1F811F04" w14:textId="77777777" w:rsidR="00792E46" w:rsidRDefault="00792E46">
            <w:pPr>
              <w:pStyle w:val="TableParagraph"/>
              <w:spacing w:before="115"/>
              <w:ind w:left="422" w:right="4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  <w:tr w:rsidR="00BE7EF2" w14:paraId="1F6206A5" w14:textId="77777777" w:rsidTr="00792E46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9376" w14:textId="77777777" w:rsidR="00BE7EF2" w:rsidRDefault="00F41A4D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C958" w14:textId="77777777" w:rsidR="00BE7EF2" w:rsidRDefault="00F41A4D">
            <w:pPr>
              <w:pStyle w:val="TableParagraph"/>
              <w:spacing w:before="53"/>
              <w:ind w:left="2094" w:right="2079"/>
              <w:jc w:val="center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vertAlign w:val="superscript"/>
              </w:rPr>
              <w:t>10</w:t>
            </w:r>
          </w:p>
        </w:tc>
      </w:tr>
    </w:tbl>
    <w:p w14:paraId="0EA59AF9" w14:textId="77777777" w:rsidR="00BE7EF2" w:rsidRDefault="00BE7EF2">
      <w:pPr>
        <w:pStyle w:val="Tekstpodstawowy"/>
        <w:spacing w:before="0"/>
        <w:ind w:left="0" w:firstLine="0"/>
      </w:pPr>
    </w:p>
    <w:p w14:paraId="0236EA53" w14:textId="77777777" w:rsidR="00BE7EF2" w:rsidRDefault="00F41A4D">
      <w:pPr>
        <w:pStyle w:val="Tekstpodstawowy"/>
        <w:spacing w:before="6"/>
        <w:ind w:left="0" w:firstLine="0"/>
        <w:rPr>
          <w:sz w:val="24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3A2B48D8" wp14:editId="299651EC">
                <wp:simplePos x="0" y="0"/>
                <wp:positionH relativeFrom="page">
                  <wp:posOffset>356235</wp:posOffset>
                </wp:positionH>
                <wp:positionV relativeFrom="paragraph">
                  <wp:posOffset>206375</wp:posOffset>
                </wp:positionV>
                <wp:extent cx="6845935" cy="1249680"/>
                <wp:effectExtent l="3175" t="3175" r="3175" b="3175"/>
                <wp:wrapTopAndBottom/>
                <wp:docPr id="2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5760" cy="1249560"/>
                          <a:chOff x="0" y="0"/>
                          <a:chExt cx="6845760" cy="1249560"/>
                        </a:xfrm>
                      </wpg:grpSpPr>
                      <wps:wsp>
                        <wps:cNvPr id="1605691708" name="Pole tekstowe 1605691708"/>
                        <wps:cNvSpPr txBox="1"/>
                        <wps:spPr>
                          <a:xfrm>
                            <a:off x="0" y="289440"/>
                            <a:ext cx="6845760" cy="96012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txbx>
                          <w:txbxContent>
                            <w:p w14:paraId="3D3BAE36" w14:textId="77777777" w:rsidR="00BE7EF2" w:rsidRDefault="00F41A4D">
                              <w:pPr>
                                <w:overflowPunct w:val="0"/>
                              </w:pP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W przypadku studentów ze szczególnymi potrzebami, w tym: z niepełnosprawnością, przewlekle chorych, określone powyżej (w</w:t>
                              </w:r>
                              <w:r>
                                <w:rPr>
                                  <w:rFonts w:eastAsiaTheme="minorHAnsi" w:cstheme="minorBidi"/>
                                  <w:spacing w:val="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karcie)</w:t>
                              </w:r>
                              <w:r>
                                <w:rPr>
                                  <w:rFonts w:eastAsiaTheme="minorHAnsi" w:cstheme="minorBidi"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metody</w:t>
                              </w:r>
                              <w:r>
                                <w:rPr>
                                  <w:rFonts w:eastAsiaTheme="minorHAnsi" w:cstheme="minorBidi"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eastAsiaTheme="minorHAnsi" w:cstheme="minorBidi"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formy weryfikacji</w:t>
                              </w:r>
                              <w:r>
                                <w:rPr>
                                  <w:rFonts w:eastAsiaTheme="minorHAnsi" w:cstheme="minorBidi"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efektów</w:t>
                              </w:r>
                              <w:r>
                                <w:rPr>
                                  <w:rFonts w:eastAsiaTheme="minorHAnsi" w:cstheme="minorBidi"/>
                                  <w:spacing w:val="-10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uczenia</w:t>
                              </w:r>
                              <w:r>
                                <w:rPr>
                                  <w:rFonts w:eastAsiaTheme="minorHAnsi" w:cstheme="minorBidi"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się</w:t>
                              </w:r>
                              <w:r>
                                <w:rPr>
                                  <w:rFonts w:eastAsiaTheme="minorHAnsi" w:cstheme="minorBidi"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dostosowuje</w:t>
                              </w:r>
                              <w:r>
                                <w:rPr>
                                  <w:rFonts w:eastAsiaTheme="minorHAnsi" w:cstheme="minorBidi"/>
                                  <w:spacing w:val="2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się</w:t>
                              </w:r>
                              <w:r>
                                <w:rPr>
                                  <w:rFonts w:eastAsiaTheme="minorHAnsi" w:cstheme="minorBidi"/>
                                  <w:spacing w:val="-2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odpowiednio</w:t>
                              </w:r>
                              <w:r>
                                <w:rPr>
                                  <w:rFonts w:eastAsiaTheme="minorHAnsi" w:cstheme="minorBidi"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do indywidualnych potrzeb</w:t>
                              </w:r>
                              <w:r>
                                <w:rPr>
                                  <w:rFonts w:eastAsiaTheme="minorHAnsi" w:cstheme="minorBidi"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tych studentów.</w:t>
                              </w:r>
                            </w:p>
                            <w:p w14:paraId="35973159" w14:textId="77777777" w:rsidR="00BE7EF2" w:rsidRDefault="00F41A4D">
                              <w:pPr>
                                <w:overflowPunct w:val="0"/>
                              </w:pP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Szczegółowe zasady i formy wsparcia studentów ze szczególnymi potrzebami: w tym z niepełnosprawnością, przewlekle chorych</w:t>
                              </w:r>
                              <w:r>
                                <w:rPr>
                                  <w:rFonts w:eastAsiaTheme="minorHAnsi" w:cstheme="minorBidi"/>
                                  <w:spacing w:val="-4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podczas zajęć, zaliczeń i egzaminów określono w: Regulaminie Studiów, Zasadach Studiowania, Procedurze dotyczącej</w:t>
                              </w:r>
                              <w:r>
                                <w:rPr>
                                  <w:rFonts w:eastAsiaTheme="minorHAnsi" w:cstheme="minorBidi"/>
                                  <w:spacing w:val="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zapewnienia dostępności procesu kształcenia studentom ze szczególnymi potrzebami, w tym: z niepełnosprawnością, przewlekle</w:t>
                              </w:r>
                              <w:r>
                                <w:rPr>
                                  <w:rFonts w:eastAsiaTheme="minorHAnsi" w:cstheme="minorBidi"/>
                                  <w:spacing w:val="-4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sz w:val="20"/>
                                  <w:lang w:val="en-US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  <wps:wsp>
                        <wps:cNvPr id="1185077799" name="Pole tekstowe 1185077799"/>
                        <wps:cNvSpPr txBox="1"/>
                        <wps:spPr>
                          <a:xfrm>
                            <a:off x="0" y="0"/>
                            <a:ext cx="6845760" cy="28944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txbx>
                          <w:txbxContent>
                            <w:p w14:paraId="173D824F" w14:textId="77777777" w:rsidR="00BE7EF2" w:rsidRDefault="00F41A4D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eastAsiaTheme="minorHAnsi" w:cstheme="minorBidi"/>
                                  <w:b/>
                                  <w:lang w:val="en-US"/>
                                </w:rPr>
                                <w:t>Informacje</w:t>
                              </w:r>
                              <w:r>
                                <w:rPr>
                                  <w:rFonts w:eastAsiaTheme="minorHAnsi" w:cstheme="minorBidi"/>
                                  <w:b/>
                                  <w:spacing w:val="-7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b/>
                                  <w:lang w:val="en-US"/>
                                </w:rPr>
                                <w:t>dodatkowe, uwagi</w:t>
                              </w:r>
                            </w:p>
                          </w:txbxContent>
                        </wps:txbx>
                        <wps:bodyPr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2B48D8" id="Grupa 2" o:spid="_x0000_s1026" style="position:absolute;margin-left:28.05pt;margin-top:16.25pt;width:539.05pt;height:98.4pt;z-index:-251659264;mso-position-horizontal-relative:page" coordsize="68457,1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605691708" o:spid="_x0000_s1027" type="#_x0000_t202" style="position:absolute;top:2894;width:68457;height:9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" filled="f" strokeweight=".18mm">
                  <v:textbox inset="0,0,0,0">
                    <w:txbxContent>
                      <w:p w14:paraId="3D3BAE36" w14:textId="77777777" w:rsidR="00BE7EF2" w:rsidRDefault="00F41A4D">
                        <w:pPr>
                          <w:overflowPunct w:val="0"/>
                        </w:pP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W przypadku studentów ze szczególnymi potrzebami, w tym: z niepełnosprawnością, przewlekle chorych, określone powyżej (w</w:t>
                        </w:r>
                        <w:r>
                          <w:rPr>
                            <w:rFonts w:eastAsiaTheme="minorHAnsi" w:cstheme="minorBidi"/>
                            <w:spacing w:val="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karcie)</w:t>
                        </w:r>
                        <w:r>
                          <w:rPr>
                            <w:rFonts w:eastAsiaTheme="minorHAnsi" w:cstheme="minorBidi"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metody</w:t>
                        </w:r>
                        <w:r>
                          <w:rPr>
                            <w:rFonts w:eastAsiaTheme="minorHAnsi" w:cstheme="minorBidi"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i</w:t>
                        </w:r>
                        <w:r>
                          <w:rPr>
                            <w:rFonts w:eastAsiaTheme="minorHAnsi" w:cstheme="minorBidi"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formy weryfikacji</w:t>
                        </w:r>
                        <w:r>
                          <w:rPr>
                            <w:rFonts w:eastAsiaTheme="minorHAnsi" w:cstheme="minorBidi"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efektów</w:t>
                        </w:r>
                        <w:r>
                          <w:rPr>
                            <w:rFonts w:eastAsiaTheme="minorHAnsi" w:cstheme="minorBidi"/>
                            <w:spacing w:val="-10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uczenia</w:t>
                        </w:r>
                        <w:r>
                          <w:rPr>
                            <w:rFonts w:eastAsiaTheme="minorHAnsi" w:cstheme="minorBidi"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się</w:t>
                        </w:r>
                        <w:r>
                          <w:rPr>
                            <w:rFonts w:eastAsiaTheme="minorHAnsi" w:cstheme="minorBidi"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dostosowuje</w:t>
                        </w:r>
                        <w:r>
                          <w:rPr>
                            <w:rFonts w:eastAsiaTheme="minorHAnsi" w:cstheme="minorBidi"/>
                            <w:spacing w:val="2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się</w:t>
                        </w:r>
                        <w:r>
                          <w:rPr>
                            <w:rFonts w:eastAsiaTheme="minorHAnsi" w:cstheme="minorBidi"/>
                            <w:spacing w:val="-2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odpowiednio</w:t>
                        </w:r>
                        <w:r>
                          <w:rPr>
                            <w:rFonts w:eastAsiaTheme="minorHAnsi" w:cstheme="minorBidi"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do indywidualnych potrzeb</w:t>
                        </w:r>
                        <w:r>
                          <w:rPr>
                            <w:rFonts w:eastAsiaTheme="minorHAnsi" w:cstheme="minorBidi"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tych studentów.</w:t>
                        </w:r>
                      </w:p>
                      <w:p w14:paraId="35973159" w14:textId="77777777" w:rsidR="00BE7EF2" w:rsidRDefault="00F41A4D">
                        <w:pPr>
                          <w:overflowPunct w:val="0"/>
                        </w:pP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Szczegółowe zasady i formy wsparcia studentów ze szczególnymi potrzebami: w tym z niepełnosprawnością, przewlekle chorych</w:t>
                        </w:r>
                        <w:r>
                          <w:rPr>
                            <w:rFonts w:eastAsiaTheme="minorHAnsi" w:cstheme="minorBidi"/>
                            <w:spacing w:val="-4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podczas zajęć, zaliczeń i egzaminów określono w: Regulaminie Studiów, Zasadach Studiowania, Procedurze dotyczącej</w:t>
                        </w:r>
                        <w:r>
                          <w:rPr>
                            <w:rFonts w:eastAsiaTheme="minorHAnsi" w:cstheme="minorBidi"/>
                            <w:spacing w:val="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zapewnienia dostępności procesu kształcenia studentom ze szczególnymi potrzebami, w tym: z niepełnosprawnością, przewlekle</w:t>
                        </w:r>
                        <w:r>
                          <w:rPr>
                            <w:rFonts w:eastAsiaTheme="minorHAnsi" w:cstheme="minorBidi"/>
                            <w:spacing w:val="-4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sz w:val="20"/>
                            <w:lang w:val="en-US"/>
                          </w:rPr>
                          <w:t>chorych.</w:t>
                        </w:r>
                      </w:p>
                    </w:txbxContent>
                  </v:textbox>
                </v:shape>
                <v:shape id="Pole tekstowe 1185077799" o:spid="_x0000_s1028" type="#_x0000_t202" style="position:absolute;width:68457;height:2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" filled="f" strokeweight=".18mm">
                  <v:textbox inset="0,0,0,0">
                    <w:txbxContent>
                      <w:p w14:paraId="173D824F" w14:textId="77777777" w:rsidR="00BE7EF2" w:rsidRDefault="00F41A4D">
                        <w:pPr>
                          <w:overflowPunct w:val="0"/>
                          <w:jc w:val="center"/>
                        </w:pPr>
                        <w:r>
                          <w:rPr>
                            <w:rFonts w:eastAsiaTheme="minorHAnsi" w:cstheme="minorBidi"/>
                            <w:b/>
                            <w:lang w:val="en-US"/>
                          </w:rPr>
                          <w:t>Informacje</w:t>
                        </w:r>
                        <w:r>
                          <w:rPr>
                            <w:rFonts w:eastAsiaTheme="minorHAnsi" w:cstheme="minorBidi"/>
                            <w:b/>
                            <w:spacing w:val="-7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b/>
                            <w:lang w:val="en-US"/>
                          </w:rPr>
                          <w:t>dodatkowe, uwagi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BE7EF2">
      <w:type w:val="continuous"/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94A78"/>
    <w:multiLevelType w:val="multilevel"/>
    <w:tmpl w:val="5844B978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28F32AFF"/>
    <w:multiLevelType w:val="multilevel"/>
    <w:tmpl w:val="8C1C93DA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31112401"/>
    <w:multiLevelType w:val="multilevel"/>
    <w:tmpl w:val="C4488BD4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41C971B1"/>
    <w:multiLevelType w:val="multilevel"/>
    <w:tmpl w:val="CC6CEFE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52E2787B"/>
    <w:multiLevelType w:val="multilevel"/>
    <w:tmpl w:val="B5CE2C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CA8644F"/>
    <w:multiLevelType w:val="multilevel"/>
    <w:tmpl w:val="04F0D0AE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427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614D152F"/>
    <w:multiLevelType w:val="multilevel"/>
    <w:tmpl w:val="A66273B4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7CFF09B2"/>
    <w:multiLevelType w:val="multilevel"/>
    <w:tmpl w:val="51F45C46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7D224C1A"/>
    <w:multiLevelType w:val="multilevel"/>
    <w:tmpl w:val="9CEA3ECA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F2"/>
    <w:rsid w:val="000B1563"/>
    <w:rsid w:val="004E3CC9"/>
    <w:rsid w:val="006B0DFC"/>
    <w:rsid w:val="00792E46"/>
    <w:rsid w:val="007B67EB"/>
    <w:rsid w:val="007C6062"/>
    <w:rsid w:val="00851303"/>
    <w:rsid w:val="00BE7EF2"/>
    <w:rsid w:val="00D657B2"/>
    <w:rsid w:val="00F4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1070F"/>
  <w15:docId w15:val="{B79A82CC-9A58-344B-B107-B27BC0407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7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611" w:hanging="285"/>
    </w:pPr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pPr>
      <w:spacing w:before="58"/>
      <w:ind w:left="611" w:hanging="285"/>
    </w:pPr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krzeminski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2609</Words>
  <Characters>15657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Karaś</dc:creator>
  <dc:description/>
  <cp:lastModifiedBy>Justyna Karaś</cp:lastModifiedBy>
  <cp:revision>2</cp:revision>
  <dcterms:created xsi:type="dcterms:W3CDTF">2026-07-20T12:52:00Z</dcterms:created>
  <dcterms:modified xsi:type="dcterms:W3CDTF">2026-07-20T12:52:00Z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LastSaved">
    <vt:filetime>2024-05-10T00:00:00Z</vt:filetime>
  </property>
</Properties>
</file>